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1C7" w14:textId="1F61FD8F" w:rsidR="004029E5" w:rsidRPr="003A64D2" w:rsidRDefault="005758F6">
      <w:pPr>
        <w:rPr>
          <w:sz w:val="20"/>
          <w:szCs w:val="20"/>
        </w:rPr>
      </w:pPr>
      <w:r w:rsidRPr="003A64D2">
        <w:rPr>
          <w:sz w:val="20"/>
          <w:szCs w:val="20"/>
        </w:rPr>
        <w:t xml:space="preserve">AGENDA </w:t>
      </w:r>
      <w:r w:rsidR="00592044" w:rsidRPr="003A64D2">
        <w:rPr>
          <w:sz w:val="20"/>
          <w:szCs w:val="20"/>
        </w:rPr>
        <w:t>7 DECEMBER</w:t>
      </w:r>
      <w:r w:rsidR="00F368AD" w:rsidRPr="003A64D2">
        <w:rPr>
          <w:sz w:val="20"/>
          <w:szCs w:val="20"/>
        </w:rPr>
        <w:t xml:space="preserve"> </w:t>
      </w:r>
      <w:r w:rsidR="0026593C" w:rsidRPr="003A64D2">
        <w:rPr>
          <w:sz w:val="20"/>
          <w:szCs w:val="20"/>
        </w:rPr>
        <w:t>2021</w:t>
      </w:r>
    </w:p>
    <w:p w14:paraId="4C476EBB" w14:textId="52501106" w:rsidR="00415F49" w:rsidRPr="003A64D2" w:rsidRDefault="004F6AB6">
      <w:pPr>
        <w:rPr>
          <w:sz w:val="20"/>
          <w:szCs w:val="20"/>
        </w:rPr>
      </w:pPr>
      <w:r w:rsidRPr="003A64D2">
        <w:rPr>
          <w:sz w:val="20"/>
          <w:szCs w:val="20"/>
        </w:rPr>
        <w:t xml:space="preserve">MEETING </w:t>
      </w:r>
      <w:r w:rsidR="00592044" w:rsidRPr="003A64D2">
        <w:rPr>
          <w:sz w:val="20"/>
          <w:szCs w:val="20"/>
        </w:rPr>
        <w:t>9</w:t>
      </w:r>
      <w:r w:rsidR="00E7627A" w:rsidRPr="003A64D2">
        <w:rPr>
          <w:sz w:val="20"/>
          <w:szCs w:val="20"/>
        </w:rPr>
        <w:t xml:space="preserve"> </w:t>
      </w:r>
      <w:r w:rsidRPr="003A64D2">
        <w:rPr>
          <w:sz w:val="20"/>
          <w:szCs w:val="20"/>
        </w:rPr>
        <w:t>P&amp;C COMMITTEE 2021</w:t>
      </w:r>
    </w:p>
    <w:p w14:paraId="7E7734B3" w14:textId="2F221229" w:rsidR="000D13D5" w:rsidRPr="003A64D2" w:rsidRDefault="00415F49">
      <w:pPr>
        <w:rPr>
          <w:sz w:val="20"/>
          <w:szCs w:val="20"/>
        </w:rPr>
      </w:pPr>
      <w:r w:rsidRPr="003A64D2">
        <w:rPr>
          <w:b/>
          <w:bCs/>
          <w:sz w:val="20"/>
          <w:szCs w:val="20"/>
          <w:u w:val="single"/>
        </w:rPr>
        <w:t>Acknowledgment of Country</w:t>
      </w:r>
      <w:r w:rsidRPr="003A64D2">
        <w:rPr>
          <w:sz w:val="20"/>
          <w:szCs w:val="20"/>
        </w:rPr>
        <w:t xml:space="preserve"> – We would like to acknowledge the traditional custodians of the land on which we meet this evening, the Wangal people of the Eora Nation. We pay our respect to </w:t>
      </w:r>
      <w:r w:rsidR="00556F34" w:rsidRPr="003A64D2">
        <w:rPr>
          <w:sz w:val="20"/>
          <w:szCs w:val="20"/>
        </w:rPr>
        <w:t>their elders p</w:t>
      </w:r>
      <w:r w:rsidRPr="003A64D2">
        <w:rPr>
          <w:sz w:val="20"/>
          <w:szCs w:val="20"/>
        </w:rPr>
        <w:t>ast</w:t>
      </w:r>
      <w:r w:rsidR="00556F34" w:rsidRPr="003A64D2">
        <w:rPr>
          <w:sz w:val="20"/>
          <w:szCs w:val="20"/>
        </w:rPr>
        <w:t xml:space="preserve">, </w:t>
      </w:r>
      <w:r w:rsidRPr="003A64D2">
        <w:rPr>
          <w:sz w:val="20"/>
          <w:szCs w:val="20"/>
        </w:rPr>
        <w:t>present</w:t>
      </w:r>
      <w:r w:rsidR="00556F34" w:rsidRPr="003A64D2">
        <w:rPr>
          <w:sz w:val="20"/>
          <w:szCs w:val="20"/>
        </w:rPr>
        <w:t xml:space="preserve"> and emerging. We e</w:t>
      </w:r>
      <w:r w:rsidRPr="003A64D2">
        <w:rPr>
          <w:sz w:val="20"/>
          <w:szCs w:val="20"/>
        </w:rPr>
        <w:t>xtend that respect to any Aboriginal people here this evening.</w:t>
      </w:r>
    </w:p>
    <w:p w14:paraId="101BB148" w14:textId="77777777" w:rsidR="00E70E80" w:rsidRPr="003A64D2" w:rsidRDefault="00E70E80" w:rsidP="00E70E80">
      <w:pPr>
        <w:rPr>
          <w:rFonts w:cstheme="minorHAnsi"/>
          <w:sz w:val="20"/>
          <w:szCs w:val="20"/>
        </w:rPr>
      </w:pPr>
      <w:r w:rsidRPr="003A64D2">
        <w:rPr>
          <w:rFonts w:cstheme="minorHAnsi"/>
          <w:b/>
          <w:bCs/>
          <w:sz w:val="20"/>
          <w:szCs w:val="20"/>
          <w:u w:val="single"/>
        </w:rPr>
        <w:t>School Principal</w:t>
      </w:r>
      <w:r w:rsidRPr="003A64D2">
        <w:rPr>
          <w:rFonts w:cstheme="minorHAnsi"/>
          <w:sz w:val="20"/>
          <w:szCs w:val="20"/>
        </w:rPr>
        <w:t xml:space="preserve"> – Brian Dill</w:t>
      </w:r>
    </w:p>
    <w:p w14:paraId="116CD041" w14:textId="77777777" w:rsidR="00E70E80" w:rsidRPr="003A64D2" w:rsidRDefault="00E70E80" w:rsidP="00E70E80">
      <w:pPr>
        <w:rPr>
          <w:rFonts w:cstheme="minorHAnsi"/>
          <w:sz w:val="20"/>
          <w:szCs w:val="20"/>
        </w:rPr>
      </w:pPr>
      <w:r w:rsidRPr="003A64D2">
        <w:rPr>
          <w:rFonts w:cstheme="minorHAnsi"/>
          <w:b/>
          <w:bCs/>
          <w:sz w:val="20"/>
          <w:szCs w:val="20"/>
          <w:u w:val="single"/>
        </w:rPr>
        <w:t>P&amp;C Executive</w:t>
      </w:r>
      <w:r w:rsidRPr="003A64D2">
        <w:rPr>
          <w:rFonts w:cstheme="minorHAnsi"/>
          <w:sz w:val="20"/>
          <w:szCs w:val="20"/>
        </w:rPr>
        <w:t xml:space="preserve"> - President - Duncan Watson (DW), Vice-President - Sylvia Anderson (SA) and Aviva Cheng (AC), Treasurer - Angus McDonald (AM), Secretary - Sahar Razi (SR).</w:t>
      </w:r>
    </w:p>
    <w:p w14:paraId="167E10D4" w14:textId="66D355FE" w:rsidR="00E70E80" w:rsidRPr="003A64D2" w:rsidRDefault="00E70E80" w:rsidP="00E70E80">
      <w:pPr>
        <w:rPr>
          <w:rFonts w:cstheme="minorHAnsi"/>
          <w:sz w:val="20"/>
          <w:szCs w:val="20"/>
        </w:rPr>
      </w:pPr>
      <w:r w:rsidRPr="003A64D2">
        <w:rPr>
          <w:rFonts w:cstheme="minorHAnsi"/>
          <w:b/>
          <w:bCs/>
          <w:sz w:val="20"/>
          <w:szCs w:val="20"/>
          <w:u w:val="single"/>
        </w:rPr>
        <w:t xml:space="preserve">Attendees </w:t>
      </w:r>
      <w:r w:rsidRPr="003A64D2">
        <w:rPr>
          <w:rFonts w:cstheme="minorHAnsi"/>
          <w:sz w:val="20"/>
          <w:szCs w:val="20"/>
        </w:rPr>
        <w:t>–  (</w:t>
      </w:r>
      <w:r w:rsidR="00AE7791">
        <w:rPr>
          <w:rFonts w:cstheme="minorHAnsi"/>
          <w:sz w:val="20"/>
          <w:szCs w:val="20"/>
        </w:rPr>
        <w:t>12</w:t>
      </w:r>
      <w:r w:rsidRPr="003A64D2">
        <w:rPr>
          <w:rFonts w:cstheme="minorHAnsi"/>
          <w:sz w:val="20"/>
          <w:szCs w:val="20"/>
        </w:rPr>
        <w:t xml:space="preserve">) </w:t>
      </w:r>
      <w:r w:rsidR="00AE7791">
        <w:rPr>
          <w:rFonts w:cstheme="minorHAnsi"/>
          <w:sz w:val="20"/>
          <w:szCs w:val="20"/>
        </w:rPr>
        <w:t xml:space="preserve">BD, </w:t>
      </w:r>
      <w:r w:rsidRPr="003A64D2">
        <w:rPr>
          <w:rFonts w:cstheme="minorHAnsi"/>
          <w:sz w:val="20"/>
          <w:szCs w:val="20"/>
        </w:rPr>
        <w:t>DW, SR,</w:t>
      </w:r>
      <w:r w:rsidRPr="003A64D2">
        <w:rPr>
          <w:rFonts w:cstheme="minorHAnsi"/>
          <w:sz w:val="20"/>
          <w:szCs w:val="20"/>
        </w:rPr>
        <w:t xml:space="preserve"> </w:t>
      </w:r>
      <w:r w:rsidR="00AE7791">
        <w:rPr>
          <w:rFonts w:cstheme="minorHAnsi"/>
          <w:sz w:val="20"/>
          <w:szCs w:val="20"/>
        </w:rPr>
        <w:t xml:space="preserve">SA, AC, </w:t>
      </w:r>
      <w:r w:rsidRPr="003A64D2">
        <w:rPr>
          <w:rFonts w:cstheme="minorHAnsi"/>
          <w:sz w:val="20"/>
          <w:szCs w:val="20"/>
        </w:rPr>
        <w:t xml:space="preserve">Walid </w:t>
      </w:r>
      <w:r w:rsidR="001669A8">
        <w:rPr>
          <w:rFonts w:cstheme="minorHAnsi"/>
          <w:sz w:val="20"/>
          <w:szCs w:val="20"/>
        </w:rPr>
        <w:t>EL-Khoury</w:t>
      </w:r>
      <w:r w:rsidR="00DD6FE8" w:rsidRPr="003A64D2">
        <w:rPr>
          <w:rFonts w:cstheme="minorHAnsi"/>
          <w:sz w:val="20"/>
          <w:szCs w:val="20"/>
        </w:rPr>
        <w:t xml:space="preserve">, </w:t>
      </w:r>
      <w:r w:rsidRPr="003A64D2">
        <w:rPr>
          <w:rFonts w:cstheme="minorHAnsi"/>
          <w:sz w:val="20"/>
          <w:szCs w:val="20"/>
        </w:rPr>
        <w:t>Mark Morgant</w:t>
      </w:r>
      <w:r w:rsidRPr="003A64D2">
        <w:rPr>
          <w:rFonts w:cstheme="minorHAnsi"/>
          <w:sz w:val="20"/>
          <w:szCs w:val="20"/>
        </w:rPr>
        <w:t xml:space="preserve">, </w:t>
      </w:r>
      <w:r w:rsidRPr="003A64D2">
        <w:rPr>
          <w:rFonts w:cstheme="minorHAnsi"/>
          <w:sz w:val="20"/>
          <w:szCs w:val="20"/>
        </w:rPr>
        <w:t>Dee Elalingham, Kendal Mackay</w:t>
      </w:r>
      <w:r w:rsidRPr="003A64D2">
        <w:rPr>
          <w:rFonts w:cstheme="minorHAnsi"/>
          <w:sz w:val="20"/>
          <w:szCs w:val="20"/>
        </w:rPr>
        <w:t xml:space="preserve">, </w:t>
      </w:r>
      <w:r w:rsidRPr="003A64D2">
        <w:rPr>
          <w:rFonts w:cstheme="minorHAnsi"/>
          <w:sz w:val="20"/>
          <w:szCs w:val="20"/>
        </w:rPr>
        <w:t>Emma Azunis</w:t>
      </w:r>
      <w:r w:rsidR="00C458A6">
        <w:rPr>
          <w:rFonts w:cstheme="minorHAnsi"/>
          <w:sz w:val="20"/>
          <w:szCs w:val="20"/>
        </w:rPr>
        <w:t xml:space="preserve"> </w:t>
      </w:r>
      <w:r w:rsidR="001669A8">
        <w:rPr>
          <w:rFonts w:cstheme="minorHAnsi"/>
          <w:sz w:val="20"/>
          <w:szCs w:val="20"/>
        </w:rPr>
        <w:t xml:space="preserve">, Ellena Mangavoulakis </w:t>
      </w:r>
      <w:r w:rsidR="00C458A6">
        <w:rPr>
          <w:rFonts w:cstheme="minorHAnsi"/>
          <w:sz w:val="20"/>
          <w:szCs w:val="20"/>
        </w:rPr>
        <w:t xml:space="preserve">and </w:t>
      </w:r>
      <w:r w:rsidR="005F25EB">
        <w:rPr>
          <w:rFonts w:cstheme="minorHAnsi"/>
          <w:sz w:val="20"/>
          <w:szCs w:val="20"/>
        </w:rPr>
        <w:t>Danielle P</w:t>
      </w:r>
      <w:r w:rsidR="00AE7791">
        <w:rPr>
          <w:rFonts w:cstheme="minorHAnsi"/>
          <w:sz w:val="20"/>
          <w:szCs w:val="20"/>
        </w:rPr>
        <w:t>.</w:t>
      </w:r>
    </w:p>
    <w:p w14:paraId="7D5845DE" w14:textId="39FC654B" w:rsidR="00E70E80" w:rsidRPr="003A64D2" w:rsidRDefault="00E70E80" w:rsidP="00E70E80">
      <w:pPr>
        <w:rPr>
          <w:rFonts w:cstheme="minorHAnsi"/>
          <w:sz w:val="20"/>
          <w:szCs w:val="20"/>
        </w:rPr>
      </w:pPr>
      <w:r w:rsidRPr="003A64D2">
        <w:rPr>
          <w:rFonts w:cstheme="minorHAnsi"/>
          <w:b/>
          <w:bCs/>
          <w:sz w:val="20"/>
          <w:szCs w:val="20"/>
          <w:u w:val="single"/>
        </w:rPr>
        <w:t>Apologies</w:t>
      </w:r>
      <w:r w:rsidRPr="003A64D2">
        <w:rPr>
          <w:rFonts w:cstheme="minorHAnsi"/>
          <w:sz w:val="20"/>
          <w:szCs w:val="20"/>
        </w:rPr>
        <w:t xml:space="preserve"> - (</w:t>
      </w:r>
      <w:r w:rsidR="00BE4D39" w:rsidRPr="003A64D2">
        <w:rPr>
          <w:rFonts w:cstheme="minorHAnsi"/>
          <w:sz w:val="20"/>
          <w:szCs w:val="20"/>
        </w:rPr>
        <w:t>2</w:t>
      </w:r>
      <w:r w:rsidRPr="003A64D2">
        <w:rPr>
          <w:rFonts w:cstheme="minorHAnsi"/>
          <w:sz w:val="20"/>
          <w:szCs w:val="20"/>
        </w:rPr>
        <w:t>) Joanne Giannichronis</w:t>
      </w:r>
      <w:r w:rsidR="005F25EB">
        <w:rPr>
          <w:rFonts w:cstheme="minorHAnsi"/>
          <w:sz w:val="20"/>
          <w:szCs w:val="20"/>
        </w:rPr>
        <w:t xml:space="preserve">, </w:t>
      </w:r>
      <w:r w:rsidRPr="003A64D2">
        <w:rPr>
          <w:rFonts w:cstheme="minorHAnsi"/>
          <w:sz w:val="20"/>
          <w:szCs w:val="20"/>
        </w:rPr>
        <w:t>and</w:t>
      </w:r>
      <w:r w:rsidRPr="003A64D2">
        <w:rPr>
          <w:rFonts w:cstheme="minorHAnsi"/>
          <w:sz w:val="20"/>
          <w:szCs w:val="20"/>
        </w:rPr>
        <w:t xml:space="preserve"> David Thorley</w:t>
      </w:r>
      <w:r w:rsidR="004C3308" w:rsidRPr="003A64D2">
        <w:rPr>
          <w:rFonts w:cstheme="minorHAnsi"/>
          <w:sz w:val="20"/>
          <w:szCs w:val="20"/>
        </w:rPr>
        <w:t>.</w:t>
      </w:r>
    </w:p>
    <w:p w14:paraId="45FE025A" w14:textId="77777777" w:rsidR="00E31E5F" w:rsidRPr="008455C6" w:rsidRDefault="00E31E5F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58"/>
        <w:gridCol w:w="7985"/>
        <w:gridCol w:w="1843"/>
        <w:gridCol w:w="1984"/>
      </w:tblGrid>
      <w:tr w:rsidR="008C5779" w:rsidRPr="008455C6" w14:paraId="30D036E5" w14:textId="0D670ABC" w:rsidTr="00E31E5F">
        <w:trPr>
          <w:trHeight w:val="394"/>
        </w:trPr>
        <w:tc>
          <w:tcPr>
            <w:tcW w:w="2358" w:type="dxa"/>
            <w:shd w:val="clear" w:color="auto" w:fill="B4C6E7" w:themeFill="accent1" w:themeFillTint="66"/>
          </w:tcPr>
          <w:p w14:paraId="2D1C60D9" w14:textId="5778D051" w:rsidR="008C5779" w:rsidRPr="008455C6" w:rsidRDefault="008C5779">
            <w:pPr>
              <w:rPr>
                <w:b/>
                <w:bCs/>
                <w:sz w:val="20"/>
                <w:szCs w:val="20"/>
              </w:rPr>
            </w:pPr>
            <w:r w:rsidRPr="008455C6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985" w:type="dxa"/>
            <w:shd w:val="clear" w:color="auto" w:fill="B4C6E7" w:themeFill="accent1" w:themeFillTint="66"/>
          </w:tcPr>
          <w:p w14:paraId="34BC21D3" w14:textId="77777777" w:rsidR="008C5779" w:rsidRPr="00386858" w:rsidRDefault="008C577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306A6FF3" w14:textId="67DD4317" w:rsidR="008C5779" w:rsidRPr="008455C6" w:rsidRDefault="008C5779">
            <w:pPr>
              <w:rPr>
                <w:b/>
                <w:bCs/>
                <w:sz w:val="20"/>
                <w:szCs w:val="20"/>
              </w:rPr>
            </w:pPr>
            <w:r w:rsidRPr="008455C6">
              <w:rPr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6F2C6EF0" w14:textId="08CE6606" w:rsidR="008C5779" w:rsidRPr="008455C6" w:rsidRDefault="00E31E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 i</w:t>
            </w:r>
            <w:r w:rsidR="006F7C51">
              <w:rPr>
                <w:b/>
                <w:bCs/>
                <w:sz w:val="20"/>
                <w:szCs w:val="20"/>
              </w:rPr>
              <w:t>tems</w:t>
            </w:r>
          </w:p>
        </w:tc>
      </w:tr>
      <w:tr w:rsidR="008A1512" w:rsidRPr="008455C6" w14:paraId="6E068DCC" w14:textId="19D929EC" w:rsidTr="00E31E5F">
        <w:tc>
          <w:tcPr>
            <w:tcW w:w="2358" w:type="dxa"/>
          </w:tcPr>
          <w:p w14:paraId="57042B1C" w14:textId="4225007F" w:rsidR="00E31E5F" w:rsidRPr="008455C6" w:rsidRDefault="008A1512" w:rsidP="00E31E5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455C6">
              <w:rPr>
                <w:sz w:val="20"/>
                <w:szCs w:val="20"/>
              </w:rPr>
              <w:t>1</w:t>
            </w:r>
            <w:r w:rsidR="00E31E5F" w:rsidRPr="008455C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31E5F" w:rsidRPr="008455C6">
              <w:rPr>
                <w:rFonts w:cstheme="minorHAnsi"/>
                <w:b/>
                <w:bCs/>
                <w:sz w:val="20"/>
                <w:szCs w:val="20"/>
                <w:u w:val="single"/>
              </w:rPr>
              <w:t>Welcome – 7.30pm</w:t>
            </w:r>
          </w:p>
          <w:p w14:paraId="55F6A83D" w14:textId="77777777" w:rsidR="00E31E5F" w:rsidRPr="008455C6" w:rsidRDefault="00E31E5F" w:rsidP="00E31E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>Acknowledgment of Country</w:t>
            </w:r>
          </w:p>
          <w:p w14:paraId="72A1088B" w14:textId="77777777" w:rsidR="00E31E5F" w:rsidRPr="008455C6" w:rsidRDefault="00E31E5F" w:rsidP="00E31E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>Statement of Inclusivity</w:t>
            </w:r>
          </w:p>
          <w:p w14:paraId="26D1BB47" w14:textId="77777777" w:rsidR="00E31E5F" w:rsidRPr="008455C6" w:rsidRDefault="00E31E5F" w:rsidP="00E31E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 xml:space="preserve">Formal opening </w:t>
            </w:r>
          </w:p>
          <w:p w14:paraId="3ED6C822" w14:textId="570A5328" w:rsidR="008A1512" w:rsidRPr="008455C6" w:rsidRDefault="008A1512" w:rsidP="008A1512">
            <w:pPr>
              <w:rPr>
                <w:sz w:val="20"/>
                <w:szCs w:val="20"/>
              </w:rPr>
            </w:pPr>
          </w:p>
        </w:tc>
        <w:tc>
          <w:tcPr>
            <w:tcW w:w="7985" w:type="dxa"/>
          </w:tcPr>
          <w:p w14:paraId="50C88B21" w14:textId="784B22DA" w:rsidR="008A1512" w:rsidRPr="00386858" w:rsidRDefault="006F7C51" w:rsidP="00E31E5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86858">
              <w:rPr>
                <w:rFonts w:cstheme="minorHAnsi"/>
                <w:sz w:val="20"/>
                <w:szCs w:val="20"/>
              </w:rPr>
              <w:t>Statement of Inclusivity –  ‘We are all here to serve our community. Everyone is welcome. Your voice matters and counts.’</w:t>
            </w:r>
          </w:p>
        </w:tc>
        <w:tc>
          <w:tcPr>
            <w:tcW w:w="1843" w:type="dxa"/>
          </w:tcPr>
          <w:p w14:paraId="388E5578" w14:textId="21AF8586" w:rsidR="008A1512" w:rsidRPr="00386858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386858">
              <w:rPr>
                <w:rFonts w:cstheme="minorHAnsi"/>
                <w:sz w:val="20"/>
                <w:szCs w:val="20"/>
              </w:rPr>
              <w:t>Duncan Watson / Sahar Razi</w:t>
            </w:r>
          </w:p>
        </w:tc>
        <w:tc>
          <w:tcPr>
            <w:tcW w:w="1984" w:type="dxa"/>
          </w:tcPr>
          <w:p w14:paraId="654119C5" w14:textId="370956BC" w:rsidR="008A1512" w:rsidRPr="008455C6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B0D83" w:rsidRPr="008455C6" w14:paraId="5A054786" w14:textId="77777777" w:rsidTr="00E31E5F">
        <w:tc>
          <w:tcPr>
            <w:tcW w:w="2358" w:type="dxa"/>
          </w:tcPr>
          <w:p w14:paraId="1A35334B" w14:textId="7CAF2491" w:rsidR="000B0D83" w:rsidRDefault="000262E1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5FD7B06" w14:textId="77777777" w:rsidR="00E31E5F" w:rsidRPr="008455C6" w:rsidRDefault="00E31E5F" w:rsidP="00E31E5F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Principal’s report</w:t>
            </w:r>
          </w:p>
          <w:p w14:paraId="75D65BDD" w14:textId="71F9E0E2" w:rsidR="00E31E5F" w:rsidRPr="008455C6" w:rsidRDefault="00E31E5F" w:rsidP="008A1512">
            <w:pPr>
              <w:rPr>
                <w:sz w:val="20"/>
                <w:szCs w:val="20"/>
              </w:rPr>
            </w:pPr>
          </w:p>
        </w:tc>
        <w:tc>
          <w:tcPr>
            <w:tcW w:w="7985" w:type="dxa"/>
          </w:tcPr>
          <w:p w14:paraId="5AD3D08B" w14:textId="722E1267" w:rsidR="00386858" w:rsidRPr="00DD6FE8" w:rsidRDefault="00386858" w:rsidP="00DD6FE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D6FE8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AU"/>
              </w:rPr>
              <w:t>Industrial Action</w:t>
            </w:r>
            <w:r w:rsidR="00F2444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AU"/>
              </w:rPr>
              <w:t>.</w:t>
            </w:r>
          </w:p>
          <w:p w14:paraId="0AF455DE" w14:textId="6C84DE58" w:rsidR="00386858" w:rsidRPr="00DD6FE8" w:rsidRDefault="00386858" w:rsidP="00DD6FE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D6FE8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K-2 Playground Update</w:t>
            </w:r>
            <w:r w:rsidR="00F244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.</w:t>
            </w:r>
          </w:p>
          <w:p w14:paraId="5A8ED24E" w14:textId="4052C995" w:rsidR="00386858" w:rsidRPr="00DD6FE8" w:rsidRDefault="00386858" w:rsidP="00DD6FE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D6FE8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Student enrolments for 2022</w:t>
            </w:r>
            <w:r w:rsidR="00F244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.</w:t>
            </w:r>
          </w:p>
          <w:p w14:paraId="3426DE11" w14:textId="430C3D75" w:rsidR="00386858" w:rsidRPr="00DD6FE8" w:rsidRDefault="00386858" w:rsidP="00DD6FE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D6FE8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Informal meeting of P&amp;C executive in March 2022</w:t>
            </w:r>
            <w:r w:rsidR="00F244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.</w:t>
            </w:r>
          </w:p>
          <w:p w14:paraId="522202F3" w14:textId="479E93A9" w:rsidR="00386858" w:rsidRPr="00DD6FE8" w:rsidRDefault="00386858" w:rsidP="00DD6FE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D6FE8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AU"/>
              </w:rPr>
              <w:t>Vote of thanks to the P&amp;C </w:t>
            </w:r>
            <w:r w:rsidR="00F2444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AU"/>
              </w:rPr>
              <w:t>.</w:t>
            </w:r>
          </w:p>
          <w:p w14:paraId="3B8F2C37" w14:textId="77777777" w:rsidR="000B0D83" w:rsidRPr="00386858" w:rsidRDefault="000B0D83" w:rsidP="00E31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A0086D" w14:textId="4354D2DD" w:rsidR="000B0D83" w:rsidRPr="00386858" w:rsidRDefault="00DE2FB2" w:rsidP="008A1512">
            <w:pPr>
              <w:rPr>
                <w:rFonts w:cstheme="minorHAnsi"/>
                <w:sz w:val="20"/>
                <w:szCs w:val="20"/>
              </w:rPr>
            </w:pPr>
            <w:r w:rsidRPr="00386858">
              <w:rPr>
                <w:rFonts w:cstheme="minorHAnsi"/>
                <w:sz w:val="20"/>
                <w:szCs w:val="20"/>
              </w:rPr>
              <w:t>Brian Dill</w:t>
            </w:r>
          </w:p>
        </w:tc>
        <w:tc>
          <w:tcPr>
            <w:tcW w:w="1984" w:type="dxa"/>
          </w:tcPr>
          <w:p w14:paraId="5C70449E" w14:textId="1B32369A" w:rsidR="000B0D83" w:rsidRPr="008455C6" w:rsidRDefault="00592044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A1512" w:rsidRPr="008455C6" w14:paraId="618585A9" w14:textId="0D792BA2" w:rsidTr="00E31E5F">
        <w:tc>
          <w:tcPr>
            <w:tcW w:w="2358" w:type="dxa"/>
          </w:tcPr>
          <w:p w14:paraId="45BFA6E0" w14:textId="2E14D8C3" w:rsidR="008A1512" w:rsidRDefault="000262E1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471C700" w14:textId="77777777" w:rsidR="00E31E5F" w:rsidRPr="008455C6" w:rsidRDefault="00E31E5F" w:rsidP="00E31E5F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lastRenderedPageBreak/>
              <w:t xml:space="preserve">Treasurer’s report </w:t>
            </w:r>
            <w:r>
              <w:rPr>
                <w:rFonts w:cstheme="minorHAnsi"/>
                <w:sz w:val="20"/>
                <w:szCs w:val="20"/>
              </w:rPr>
              <w:t>– (written report circulated)</w:t>
            </w:r>
          </w:p>
          <w:p w14:paraId="5576023B" w14:textId="7BEC2CDA" w:rsidR="00E31E5F" w:rsidRPr="008455C6" w:rsidRDefault="00E31E5F" w:rsidP="00E31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results and YTD projection.</w:t>
            </w:r>
          </w:p>
        </w:tc>
        <w:tc>
          <w:tcPr>
            <w:tcW w:w="7985" w:type="dxa"/>
          </w:tcPr>
          <w:p w14:paraId="47ADB9E7" w14:textId="77777777" w:rsidR="008A1512" w:rsidRDefault="002E7F12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November a good month.</w:t>
            </w:r>
          </w:p>
          <w:p w14:paraId="13C8BF4A" w14:textId="77777777" w:rsidR="00095407" w:rsidRDefault="00095407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time since June that a full month of activity since June.</w:t>
            </w:r>
          </w:p>
          <w:p w14:paraId="2F79A35B" w14:textId="77777777" w:rsidR="00095407" w:rsidRDefault="00AA60DE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Second hand uniform sale – to be posted in December accounts.</w:t>
            </w:r>
          </w:p>
          <w:p w14:paraId="68A73391" w14:textId="46B901A5" w:rsidR="00AA60DE" w:rsidRDefault="00AA60DE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Activitython - $24K.</w:t>
            </w:r>
            <w:r w:rsidR="000A106F">
              <w:rPr>
                <w:rFonts w:cstheme="minorHAnsi"/>
                <w:sz w:val="20"/>
                <w:szCs w:val="20"/>
              </w:rPr>
              <w:t xml:space="preserve"> Last year about $22K.</w:t>
            </w:r>
          </w:p>
          <w:p w14:paraId="79F57DA1" w14:textId="301ECECF" w:rsidR="00130AA9" w:rsidRDefault="00130AA9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Canteen – we had to replace a commercial refrigerator. </w:t>
            </w:r>
          </w:p>
          <w:p w14:paraId="30C38754" w14:textId="6052EDAA" w:rsidR="0029482C" w:rsidRDefault="0029482C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$98K donations to school this year from P&amp;C. Amazing result – thanks to P&amp;C.</w:t>
            </w:r>
          </w:p>
          <w:p w14:paraId="22A567D6" w14:textId="3DF34AD6" w:rsidR="0068482A" w:rsidRDefault="0068482A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Democracy sausage for next month postage.</w:t>
            </w:r>
          </w:p>
          <w:p w14:paraId="1DD814F9" w14:textId="7B9E22C0" w:rsidR="0068482A" w:rsidRDefault="00D67FB3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Waiting on final confirmation from Carnival </w:t>
            </w:r>
            <w:r w:rsidR="00CF2AA2">
              <w:rPr>
                <w:rFonts w:cstheme="minorHAnsi"/>
                <w:sz w:val="20"/>
                <w:szCs w:val="20"/>
              </w:rPr>
              <w:t>sponsorship.</w:t>
            </w:r>
          </w:p>
          <w:p w14:paraId="5ACFEEF0" w14:textId="064929B6" w:rsidR="00CF2AA2" w:rsidRDefault="00CF2AA2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External auditors have been engaged. Ellena will do the stocktake on 17/1. </w:t>
            </w:r>
            <w:r w:rsidR="00EC2CA8">
              <w:rPr>
                <w:rFonts w:cstheme="minorHAnsi"/>
                <w:sz w:val="20"/>
                <w:szCs w:val="20"/>
              </w:rPr>
              <w:t>Will need some volunteers.</w:t>
            </w:r>
          </w:p>
          <w:p w14:paraId="53F3DF8E" w14:textId="49FDDCE0" w:rsidR="002C6337" w:rsidRPr="00411950" w:rsidRDefault="003D14DD" w:rsidP="0041195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Full year surplus short of donations - $8</w:t>
            </w:r>
            <w:r w:rsidR="002C6337">
              <w:rPr>
                <w:rFonts w:cstheme="minorHAnsi"/>
                <w:sz w:val="20"/>
                <w:szCs w:val="20"/>
              </w:rPr>
              <w:t>3.5K</w:t>
            </w:r>
          </w:p>
          <w:p w14:paraId="791425ED" w14:textId="77777777" w:rsidR="00AA60DE" w:rsidRDefault="00411950" w:rsidP="005920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stocktake needed in the canteen.</w:t>
            </w:r>
          </w:p>
          <w:p w14:paraId="42E57AFF" w14:textId="0340E30E" w:rsidR="009B6BC6" w:rsidRPr="00964ADB" w:rsidRDefault="0053399E" w:rsidP="00964AD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Thank you to Angus for BBQ Galore for </w:t>
            </w:r>
            <w:r w:rsidR="009B6BC6">
              <w:rPr>
                <w:rFonts w:cstheme="minorHAnsi"/>
                <w:sz w:val="20"/>
                <w:szCs w:val="20"/>
              </w:rPr>
              <w:t>the barbeques</w:t>
            </w:r>
            <w:r w:rsidR="00964ADB">
              <w:rPr>
                <w:rFonts w:cstheme="minorHAnsi"/>
                <w:sz w:val="20"/>
                <w:szCs w:val="20"/>
              </w:rPr>
              <w:t xml:space="preserve"> (invoice to be raised) and </w:t>
            </w:r>
            <w:r w:rsidR="00F04355" w:rsidRPr="00964ADB">
              <w:rPr>
                <w:rFonts w:cstheme="minorHAnsi"/>
                <w:sz w:val="20"/>
                <w:szCs w:val="20"/>
              </w:rPr>
              <w:t>his contribution this year.</w:t>
            </w:r>
          </w:p>
          <w:p w14:paraId="2B40838D" w14:textId="67A86988" w:rsidR="00F04355" w:rsidRPr="00F04355" w:rsidRDefault="00F04355" w:rsidP="00F043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151926" w14:textId="1F7CCA1B" w:rsidR="008A1512" w:rsidRPr="00386858" w:rsidRDefault="001B7847" w:rsidP="008A1512">
            <w:pPr>
              <w:rPr>
                <w:rFonts w:cstheme="minorHAnsi"/>
                <w:sz w:val="20"/>
                <w:szCs w:val="20"/>
              </w:rPr>
            </w:pPr>
            <w:r w:rsidRPr="00386858">
              <w:rPr>
                <w:rFonts w:cstheme="minorHAnsi"/>
                <w:sz w:val="20"/>
                <w:szCs w:val="20"/>
              </w:rPr>
              <w:lastRenderedPageBreak/>
              <w:t>Angus McDonald</w:t>
            </w:r>
          </w:p>
          <w:p w14:paraId="65038433" w14:textId="147FCE2C" w:rsidR="001B7847" w:rsidRPr="00386858" w:rsidRDefault="001B7847" w:rsidP="008A1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2178E9" w14:textId="643FFD4A" w:rsidR="008A1512" w:rsidRPr="008455C6" w:rsidRDefault="001B7847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A1512" w:rsidRPr="008455C6" w14:paraId="2A4EAD29" w14:textId="5D010D8F" w:rsidTr="00E31E5F">
        <w:tc>
          <w:tcPr>
            <w:tcW w:w="2358" w:type="dxa"/>
          </w:tcPr>
          <w:p w14:paraId="411EE178" w14:textId="6F8CC26D" w:rsidR="008A1512" w:rsidRDefault="000262E1" w:rsidP="008A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14:paraId="58BC8206" w14:textId="77777777" w:rsidR="003B307C" w:rsidRPr="008455C6" w:rsidRDefault="003B307C" w:rsidP="003B307C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 xml:space="preserve">Committee reports  - </w:t>
            </w:r>
          </w:p>
          <w:p w14:paraId="52D4FA51" w14:textId="77777777" w:rsidR="003B307C" w:rsidRPr="008455C6" w:rsidRDefault="003B307C" w:rsidP="003B307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i/>
                <w:iCs/>
                <w:sz w:val="20"/>
                <w:szCs w:val="20"/>
                <w:u w:val="single"/>
              </w:rPr>
              <w:t>Canteen</w:t>
            </w:r>
            <w:r w:rsidRPr="008455C6">
              <w:rPr>
                <w:rFonts w:cstheme="minorHAnsi"/>
                <w:sz w:val="20"/>
                <w:szCs w:val="20"/>
              </w:rPr>
              <w:t xml:space="preserve"> –  (5 mins) </w:t>
            </w:r>
          </w:p>
          <w:p w14:paraId="4F93E2F8" w14:textId="77777777" w:rsidR="003B307C" w:rsidRPr="008455C6" w:rsidRDefault="003B307C" w:rsidP="003B307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i/>
                <w:iCs/>
                <w:sz w:val="20"/>
                <w:szCs w:val="20"/>
                <w:u w:val="single"/>
              </w:rPr>
              <w:t>Uniform Shop</w:t>
            </w:r>
            <w:r w:rsidRPr="008455C6">
              <w:rPr>
                <w:rFonts w:cstheme="minorHAnsi"/>
                <w:sz w:val="20"/>
                <w:szCs w:val="20"/>
              </w:rPr>
              <w:t xml:space="preserve"> –  (5 mins) </w:t>
            </w:r>
          </w:p>
          <w:p w14:paraId="3618EA2F" w14:textId="4B52C365" w:rsidR="003B307C" w:rsidRPr="008455C6" w:rsidRDefault="003B307C" w:rsidP="008A1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5" w:type="dxa"/>
          </w:tcPr>
          <w:p w14:paraId="4BF6C076" w14:textId="77777777" w:rsidR="008A1512" w:rsidRPr="00CD5861" w:rsidRDefault="00E9519E" w:rsidP="003B307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CD5861">
              <w:rPr>
                <w:rFonts w:cstheme="minorHAnsi"/>
                <w:i/>
                <w:iCs/>
                <w:sz w:val="20"/>
                <w:szCs w:val="20"/>
                <w:u w:val="single"/>
              </w:rPr>
              <w:t>Canteen</w:t>
            </w:r>
          </w:p>
          <w:p w14:paraId="2C055DB6" w14:textId="77777777" w:rsidR="00E9519E" w:rsidRDefault="00E9519E" w:rsidP="00E95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Tasting day in the canteen.</w:t>
            </w:r>
          </w:p>
          <w:p w14:paraId="6B7985F7" w14:textId="77777777" w:rsidR="00DF0429" w:rsidRDefault="00DF0429" w:rsidP="00E95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Volunteers – still difficult to get the numbers back up.</w:t>
            </w:r>
          </w:p>
          <w:p w14:paraId="1421D9CF" w14:textId="77777777" w:rsidR="005F754D" w:rsidRDefault="005F754D" w:rsidP="00E95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Eugeine is suggesting signage for the canteen including the menu boards.</w:t>
            </w:r>
          </w:p>
          <w:p w14:paraId="26011A9F" w14:textId="1BBA1FB7" w:rsidR="005F754D" w:rsidRDefault="000015B6" w:rsidP="00E9519E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 - </w:t>
            </w:r>
            <w:r w:rsidR="00281003">
              <w:rPr>
                <w:rFonts w:cstheme="minorHAnsi"/>
                <w:sz w:val="20"/>
                <w:szCs w:val="20"/>
              </w:rPr>
              <w:t xml:space="preserve">We need a list </w:t>
            </w:r>
            <w:r w:rsidR="0047134E">
              <w:rPr>
                <w:rFonts w:cstheme="minorHAnsi"/>
                <w:sz w:val="20"/>
                <w:szCs w:val="20"/>
              </w:rPr>
              <w:t>of items requested.</w:t>
            </w:r>
          </w:p>
          <w:p w14:paraId="123DE4A2" w14:textId="77777777" w:rsidR="00C65E9D" w:rsidRDefault="00C65E9D" w:rsidP="00C65E9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 to get some quotes.</w:t>
            </w:r>
          </w:p>
          <w:p w14:paraId="4C41D6D1" w14:textId="6608DF28" w:rsidR="00DB73F6" w:rsidRDefault="00DB73F6" w:rsidP="00C65E9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Thanks to Dee for support of the canteen.</w:t>
            </w:r>
          </w:p>
          <w:p w14:paraId="47F0F96F" w14:textId="1C060EA1" w:rsidR="00DB73F6" w:rsidRDefault="00DB73F6" w:rsidP="00C65E9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Canteen formally certified for NSW food healthy food.</w:t>
            </w:r>
          </w:p>
          <w:p w14:paraId="664BA175" w14:textId="02B37397" w:rsidR="00BF271B" w:rsidRDefault="000015B6" w:rsidP="00C65E9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1669A8">
              <w:rPr>
                <w:rFonts w:cstheme="minorHAnsi"/>
                <w:sz w:val="20"/>
                <w:szCs w:val="20"/>
              </w:rPr>
              <w:t xml:space="preserve">M - </w:t>
            </w:r>
            <w:r w:rsidR="00BF271B">
              <w:rPr>
                <w:rFonts w:cstheme="minorHAnsi"/>
                <w:sz w:val="20"/>
                <w:szCs w:val="20"/>
              </w:rPr>
              <w:t>Can we phase out single use plastic.</w:t>
            </w:r>
          </w:p>
          <w:p w14:paraId="44317069" w14:textId="77777777" w:rsidR="00C65E9D" w:rsidRPr="00BF271B" w:rsidRDefault="006C4524" w:rsidP="006C45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BF271B">
              <w:rPr>
                <w:rFonts w:cstheme="minorHAnsi"/>
                <w:i/>
                <w:iCs/>
                <w:sz w:val="20"/>
                <w:szCs w:val="20"/>
                <w:u w:val="single"/>
              </w:rPr>
              <w:t>Uniform Shop</w:t>
            </w:r>
          </w:p>
          <w:p w14:paraId="274FACBA" w14:textId="77777777" w:rsidR="006C4524" w:rsidRDefault="00BF271B" w:rsidP="006C4524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hand sale on Friday  - went well. If it was not sold it got picked up for recycling. We made a $1K.</w:t>
            </w:r>
          </w:p>
          <w:p w14:paraId="6C3351BF" w14:textId="68D1FE31" w:rsidR="00BF271B" w:rsidRDefault="00BF271B" w:rsidP="006C4524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Bucket hats – </w:t>
            </w:r>
          </w:p>
          <w:p w14:paraId="0DF0E514" w14:textId="77777777" w:rsidR="00BF271B" w:rsidRDefault="00A806CA" w:rsidP="00BF271B">
            <w:pPr>
              <w:pStyle w:val="ListParagraph"/>
              <w:numPr>
                <w:ilvl w:val="2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change in style.</w:t>
            </w:r>
          </w:p>
          <w:p w14:paraId="10DC4E09" w14:textId="77777777" w:rsidR="009606A1" w:rsidRDefault="009606A1" w:rsidP="009606A1">
            <w:pPr>
              <w:pStyle w:val="ListParagraph"/>
              <w:numPr>
                <w:ilvl w:val="2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discussion following email.</w:t>
            </w:r>
          </w:p>
          <w:p w14:paraId="103858D7" w14:textId="60E785BE" w:rsidR="00A000C0" w:rsidRDefault="00985629" w:rsidP="009606A1">
            <w:pPr>
              <w:pStyle w:val="ListParagraph"/>
              <w:numPr>
                <w:ilvl w:val="2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606A1">
              <w:rPr>
                <w:rFonts w:cstheme="minorHAnsi"/>
                <w:sz w:val="20"/>
                <w:szCs w:val="20"/>
              </w:rPr>
              <w:t xml:space="preserve">Action items </w:t>
            </w:r>
            <w:r w:rsidR="00D165F3" w:rsidRPr="009606A1">
              <w:rPr>
                <w:rFonts w:cstheme="minorHAnsi"/>
                <w:sz w:val="20"/>
                <w:szCs w:val="20"/>
              </w:rPr>
              <w:t>–</w:t>
            </w:r>
            <w:r w:rsidRPr="009606A1">
              <w:rPr>
                <w:rFonts w:cstheme="minorHAnsi"/>
                <w:sz w:val="20"/>
                <w:szCs w:val="20"/>
              </w:rPr>
              <w:t xml:space="preserve"> </w:t>
            </w:r>
            <w:r w:rsidR="005D7E96" w:rsidRPr="009606A1">
              <w:rPr>
                <w:rFonts w:cstheme="minorHAnsi"/>
                <w:sz w:val="20"/>
                <w:szCs w:val="20"/>
              </w:rPr>
              <w:t>E</w:t>
            </w:r>
            <w:r w:rsidR="00D165F3" w:rsidRPr="009606A1">
              <w:rPr>
                <w:rFonts w:cstheme="minorHAnsi"/>
                <w:sz w:val="20"/>
                <w:szCs w:val="20"/>
              </w:rPr>
              <w:t xml:space="preserve">llena is </w:t>
            </w:r>
            <w:r w:rsidR="000479E3">
              <w:rPr>
                <w:rFonts w:cstheme="minorHAnsi"/>
                <w:sz w:val="20"/>
                <w:szCs w:val="20"/>
              </w:rPr>
              <w:t xml:space="preserve">to </w:t>
            </w:r>
            <w:r w:rsidR="00B82C76" w:rsidRPr="009606A1">
              <w:rPr>
                <w:rFonts w:cstheme="minorHAnsi"/>
                <w:sz w:val="20"/>
                <w:szCs w:val="20"/>
              </w:rPr>
              <w:t>survey</w:t>
            </w:r>
            <w:r w:rsidR="00D165F3" w:rsidRPr="009606A1">
              <w:rPr>
                <w:rFonts w:cstheme="minorHAnsi"/>
                <w:sz w:val="20"/>
                <w:szCs w:val="20"/>
              </w:rPr>
              <w:t xml:space="preserve"> </w:t>
            </w:r>
            <w:r w:rsidR="00B82C76" w:rsidRPr="009606A1">
              <w:rPr>
                <w:rFonts w:cstheme="minorHAnsi"/>
                <w:sz w:val="20"/>
                <w:szCs w:val="20"/>
              </w:rPr>
              <w:t>the P&amp;C</w:t>
            </w:r>
            <w:r w:rsidR="00537DE7" w:rsidRPr="009606A1">
              <w:rPr>
                <w:rFonts w:cstheme="minorHAnsi"/>
                <w:sz w:val="20"/>
                <w:szCs w:val="20"/>
              </w:rPr>
              <w:t xml:space="preserve"> </w:t>
            </w:r>
            <w:r w:rsidR="00D165F3" w:rsidRPr="009606A1">
              <w:rPr>
                <w:rFonts w:cstheme="minorHAnsi"/>
                <w:sz w:val="20"/>
                <w:szCs w:val="20"/>
              </w:rPr>
              <w:t xml:space="preserve">and </w:t>
            </w:r>
            <w:r w:rsidR="00B82C76" w:rsidRPr="009606A1">
              <w:rPr>
                <w:rFonts w:cstheme="minorHAnsi"/>
                <w:sz w:val="20"/>
                <w:szCs w:val="20"/>
              </w:rPr>
              <w:t>then order some hats for next year.</w:t>
            </w:r>
          </w:p>
          <w:p w14:paraId="7525938B" w14:textId="336A8F6B" w:rsidR="00964ADB" w:rsidRPr="009606A1" w:rsidRDefault="00964ADB" w:rsidP="009606A1">
            <w:pPr>
              <w:pStyle w:val="ListParagraph"/>
              <w:numPr>
                <w:ilvl w:val="2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Ellena to request approval for invoices over </w:t>
            </w:r>
            <w:r w:rsidR="007F101C">
              <w:rPr>
                <w:rFonts w:cstheme="minorHAnsi"/>
                <w:sz w:val="20"/>
                <w:szCs w:val="20"/>
              </w:rPr>
              <w:t>$1K.</w:t>
            </w:r>
          </w:p>
          <w:p w14:paraId="52D1C96E" w14:textId="77777777" w:rsidR="00B82C76" w:rsidRDefault="00B82C76" w:rsidP="00CD47CD">
            <w:pPr>
              <w:rPr>
                <w:rFonts w:cstheme="minorHAnsi"/>
                <w:sz w:val="20"/>
                <w:szCs w:val="20"/>
              </w:rPr>
            </w:pPr>
          </w:p>
          <w:p w14:paraId="74DCEE54" w14:textId="626EE19A" w:rsidR="00CD47CD" w:rsidRPr="00CD47CD" w:rsidRDefault="00CD47CD" w:rsidP="00CD4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92D127" w14:textId="4462A9D9" w:rsidR="008A1512" w:rsidRPr="00386858" w:rsidRDefault="008A1512" w:rsidP="008A1512">
            <w:pPr>
              <w:rPr>
                <w:sz w:val="20"/>
                <w:szCs w:val="20"/>
              </w:rPr>
            </w:pPr>
            <w:r w:rsidRPr="00386858">
              <w:rPr>
                <w:sz w:val="20"/>
                <w:szCs w:val="20"/>
              </w:rPr>
              <w:lastRenderedPageBreak/>
              <w:t>Aviva Cheng</w:t>
            </w:r>
            <w:r w:rsidR="00643872" w:rsidRPr="00386858">
              <w:rPr>
                <w:sz w:val="20"/>
                <w:szCs w:val="20"/>
              </w:rPr>
              <w:t>/ Dee Elalingam</w:t>
            </w:r>
          </w:p>
          <w:p w14:paraId="6FB414EE" w14:textId="06ECCD76" w:rsidR="008A1512" w:rsidRPr="00386858" w:rsidRDefault="008A1512" w:rsidP="008A1512">
            <w:pPr>
              <w:rPr>
                <w:sz w:val="20"/>
                <w:szCs w:val="20"/>
              </w:rPr>
            </w:pPr>
            <w:r w:rsidRPr="00386858">
              <w:rPr>
                <w:rFonts w:cstheme="minorHAnsi"/>
                <w:sz w:val="20"/>
                <w:szCs w:val="20"/>
              </w:rPr>
              <w:t>Sylvia Anderson/</w:t>
            </w:r>
          </w:p>
          <w:p w14:paraId="5AB003E0" w14:textId="5F039204" w:rsidR="008A1512" w:rsidRPr="00386858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386858">
              <w:rPr>
                <w:rFonts w:cstheme="minorHAnsi"/>
                <w:sz w:val="20"/>
                <w:szCs w:val="20"/>
              </w:rPr>
              <w:t>Sahar Razi</w:t>
            </w:r>
          </w:p>
        </w:tc>
        <w:tc>
          <w:tcPr>
            <w:tcW w:w="1984" w:type="dxa"/>
          </w:tcPr>
          <w:p w14:paraId="2D918FDA" w14:textId="009E2993" w:rsidR="008A1512" w:rsidRPr="008455C6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A1512" w:rsidRPr="008455C6" w14:paraId="17ACD1FA" w14:textId="0C615963" w:rsidTr="00E31E5F">
        <w:tc>
          <w:tcPr>
            <w:tcW w:w="2358" w:type="dxa"/>
          </w:tcPr>
          <w:p w14:paraId="25635120" w14:textId="0D7205C2" w:rsidR="008A1512" w:rsidRDefault="000262E1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E2C0307" w14:textId="77777777" w:rsidR="003B307C" w:rsidRPr="008455C6" w:rsidRDefault="003B307C" w:rsidP="003B307C">
            <w:p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>Fundraising</w:t>
            </w:r>
          </w:p>
          <w:p w14:paraId="297D0B8C" w14:textId="77777777" w:rsidR="003B307C" w:rsidRPr="008455C6" w:rsidRDefault="003B307C" w:rsidP="003B30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008455C6">
              <w:rPr>
                <w:rFonts w:eastAsiaTheme="minorEastAsia"/>
                <w:sz w:val="20"/>
                <w:szCs w:val="20"/>
              </w:rPr>
              <w:t>Halloween Mufti</w:t>
            </w:r>
            <w:r>
              <w:rPr>
                <w:rFonts w:eastAsiaTheme="minorEastAsia"/>
                <w:sz w:val="20"/>
                <w:szCs w:val="20"/>
              </w:rPr>
              <w:t xml:space="preserve"> - </w:t>
            </w:r>
          </w:p>
          <w:p w14:paraId="51C2CF04" w14:textId="6F2F3EF2" w:rsidR="009606A1" w:rsidRPr="009606A1" w:rsidRDefault="003B307C" w:rsidP="009606A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008455C6">
              <w:rPr>
                <w:rFonts w:eastAsiaTheme="minorEastAsia"/>
                <w:sz w:val="20"/>
                <w:szCs w:val="20"/>
              </w:rPr>
              <w:t>Activitython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9606A1">
              <w:rPr>
                <w:rFonts w:eastAsiaTheme="minorEastAsia"/>
                <w:sz w:val="20"/>
                <w:szCs w:val="20"/>
              </w:rPr>
              <w:t>–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10230628" w14:textId="77777777" w:rsidR="003B307C" w:rsidRPr="008455C6" w:rsidRDefault="003B307C" w:rsidP="003B30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Democracy sausage - </w:t>
            </w:r>
          </w:p>
          <w:p w14:paraId="0C96178A" w14:textId="38FEE350" w:rsidR="003B307C" w:rsidRPr="008455C6" w:rsidRDefault="003B307C" w:rsidP="008A1512">
            <w:pPr>
              <w:rPr>
                <w:sz w:val="20"/>
                <w:szCs w:val="20"/>
              </w:rPr>
            </w:pPr>
          </w:p>
        </w:tc>
        <w:tc>
          <w:tcPr>
            <w:tcW w:w="7985" w:type="dxa"/>
          </w:tcPr>
          <w:p w14:paraId="2F78AB90" w14:textId="6593B68F" w:rsidR="00170AB8" w:rsidRDefault="00170AB8" w:rsidP="00170AB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Democracy sausage – </w:t>
            </w:r>
            <w:r>
              <w:rPr>
                <w:rFonts w:eastAsiaTheme="minorEastAsia"/>
                <w:sz w:val="20"/>
                <w:szCs w:val="20"/>
              </w:rPr>
              <w:t xml:space="preserve"> Over $2.5K. </w:t>
            </w:r>
            <w:r w:rsidR="00374AFC">
              <w:rPr>
                <w:rFonts w:eastAsiaTheme="minorEastAsia"/>
                <w:sz w:val="20"/>
                <w:szCs w:val="20"/>
              </w:rPr>
              <w:t>Consider increasing cost to $5 for next bbq.</w:t>
            </w:r>
          </w:p>
          <w:p w14:paraId="39E9FE49" w14:textId="0FBFEE8F" w:rsidR="009606A1" w:rsidRDefault="009606A1" w:rsidP="00170AB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Activitython raised $24K.</w:t>
            </w:r>
          </w:p>
          <w:p w14:paraId="7511CD3D" w14:textId="2F19B8B3" w:rsidR="007459F7" w:rsidRPr="004B5E3C" w:rsidRDefault="007459F7" w:rsidP="004B5E3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2C900" w14:textId="2CB5CECE" w:rsidR="00592044" w:rsidRPr="00386858" w:rsidRDefault="00592044" w:rsidP="008A1512">
            <w:pPr>
              <w:rPr>
                <w:rFonts w:cstheme="minorHAnsi"/>
                <w:sz w:val="20"/>
                <w:szCs w:val="20"/>
              </w:rPr>
            </w:pPr>
            <w:r w:rsidRPr="00386858">
              <w:rPr>
                <w:rFonts w:cstheme="minorHAnsi"/>
                <w:sz w:val="20"/>
                <w:szCs w:val="20"/>
              </w:rPr>
              <w:t>Duncan Watson</w:t>
            </w:r>
          </w:p>
          <w:p w14:paraId="048ADC11" w14:textId="495F9CF2" w:rsidR="008A1512" w:rsidRPr="00386858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386858">
              <w:rPr>
                <w:rFonts w:cstheme="minorHAnsi"/>
                <w:sz w:val="20"/>
                <w:szCs w:val="20"/>
              </w:rPr>
              <w:t xml:space="preserve">Kendal Mackay </w:t>
            </w:r>
          </w:p>
          <w:p w14:paraId="469DE0E7" w14:textId="77777777" w:rsidR="00592044" w:rsidRPr="00386858" w:rsidRDefault="00592044" w:rsidP="00592044">
            <w:pPr>
              <w:rPr>
                <w:rFonts w:cstheme="minorHAnsi"/>
                <w:sz w:val="20"/>
                <w:szCs w:val="20"/>
              </w:rPr>
            </w:pPr>
            <w:r w:rsidRPr="00386858">
              <w:rPr>
                <w:rFonts w:cstheme="minorHAnsi"/>
                <w:sz w:val="20"/>
                <w:szCs w:val="20"/>
              </w:rPr>
              <w:t>Angus McDonald</w:t>
            </w:r>
          </w:p>
          <w:p w14:paraId="46FBA1A2" w14:textId="1742111E" w:rsidR="008A1512" w:rsidRPr="00386858" w:rsidRDefault="008A1512" w:rsidP="00592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74A316" w14:textId="78F9A074" w:rsidR="008A1512" w:rsidRPr="008455C6" w:rsidRDefault="008E1055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A1512" w:rsidRPr="008455C6" w14:paraId="2DEF133F" w14:textId="77777777" w:rsidTr="00E31E5F">
        <w:tc>
          <w:tcPr>
            <w:tcW w:w="2358" w:type="dxa"/>
          </w:tcPr>
          <w:p w14:paraId="771EF066" w14:textId="25512F1D" w:rsidR="008A1512" w:rsidRDefault="000262E1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8F96FD0" w14:textId="77777777" w:rsidR="003B307C" w:rsidRPr="008455C6" w:rsidRDefault="003B307C" w:rsidP="003B307C">
            <w:p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>P&amp;C forward planning 2022</w:t>
            </w:r>
          </w:p>
          <w:p w14:paraId="14437B05" w14:textId="77777777" w:rsidR="003B307C" w:rsidRPr="008455C6" w:rsidRDefault="003B307C" w:rsidP="003B30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>Executive and committee members.</w:t>
            </w:r>
          </w:p>
          <w:p w14:paraId="59A99A9B" w14:textId="6990E7F1" w:rsidR="003B307C" w:rsidRPr="008455C6" w:rsidRDefault="003B307C" w:rsidP="008A1512">
            <w:pPr>
              <w:rPr>
                <w:sz w:val="20"/>
                <w:szCs w:val="20"/>
              </w:rPr>
            </w:pPr>
          </w:p>
        </w:tc>
        <w:tc>
          <w:tcPr>
            <w:tcW w:w="7985" w:type="dxa"/>
          </w:tcPr>
          <w:p w14:paraId="6B49346E" w14:textId="77777777" w:rsidR="008A1512" w:rsidRDefault="000262E1" w:rsidP="003B30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discussion around </w:t>
            </w:r>
            <w:r w:rsidR="00374AFC">
              <w:rPr>
                <w:sz w:val="20"/>
                <w:szCs w:val="20"/>
              </w:rPr>
              <w:t>executive and committee members for 2022.</w:t>
            </w:r>
          </w:p>
          <w:p w14:paraId="5A9D0386" w14:textId="49766AB1" w:rsidR="00374AFC" w:rsidRPr="008455C6" w:rsidRDefault="00374AFC" w:rsidP="003B30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 to circulate email seeking expression of interest and intention for 2022.</w:t>
            </w:r>
          </w:p>
        </w:tc>
        <w:tc>
          <w:tcPr>
            <w:tcW w:w="1843" w:type="dxa"/>
          </w:tcPr>
          <w:p w14:paraId="549D1601" w14:textId="024ED1C1" w:rsidR="008A1512" w:rsidRPr="008455C6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Sahar Razi</w:t>
            </w:r>
            <w:r w:rsidR="00C22FA3" w:rsidRPr="008455C6">
              <w:rPr>
                <w:rFonts w:cstheme="minorHAnsi"/>
                <w:sz w:val="20"/>
                <w:szCs w:val="20"/>
              </w:rPr>
              <w:t xml:space="preserve"> / Duncan Watson</w:t>
            </w:r>
          </w:p>
        </w:tc>
        <w:tc>
          <w:tcPr>
            <w:tcW w:w="1984" w:type="dxa"/>
          </w:tcPr>
          <w:p w14:paraId="2961F48A" w14:textId="6CF043AB" w:rsidR="008A1512" w:rsidRPr="008455C6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A1512" w:rsidRPr="008455C6" w14:paraId="3945B5DD" w14:textId="579653B2" w:rsidTr="00E31E5F">
        <w:tc>
          <w:tcPr>
            <w:tcW w:w="2358" w:type="dxa"/>
          </w:tcPr>
          <w:p w14:paraId="006EDBC3" w14:textId="497F7955" w:rsidR="008A1512" w:rsidRDefault="000262E1" w:rsidP="008A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7F176E5" w14:textId="77777777" w:rsidR="003B307C" w:rsidRPr="008455C6" w:rsidRDefault="003B307C" w:rsidP="003B307C">
            <w:p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>Any other matters to be raised?</w:t>
            </w:r>
          </w:p>
          <w:p w14:paraId="55A0D195" w14:textId="612FC393" w:rsidR="003B307C" w:rsidRPr="008455C6" w:rsidRDefault="003B307C" w:rsidP="008A1512">
            <w:pPr>
              <w:rPr>
                <w:sz w:val="20"/>
                <w:szCs w:val="20"/>
              </w:rPr>
            </w:pPr>
          </w:p>
        </w:tc>
        <w:tc>
          <w:tcPr>
            <w:tcW w:w="7985" w:type="dxa"/>
          </w:tcPr>
          <w:p w14:paraId="15951D85" w14:textId="472EDA9E" w:rsidR="008A1512" w:rsidRPr="008455C6" w:rsidRDefault="000262E1" w:rsidP="003B30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4D68E488" w14:textId="77777777" w:rsidR="008A1512" w:rsidRPr="008455C6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Public</w:t>
            </w:r>
          </w:p>
          <w:p w14:paraId="149A295F" w14:textId="6A244766" w:rsidR="008A1512" w:rsidRPr="008455C6" w:rsidRDefault="008A1512" w:rsidP="008A15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31E1DF" w14:textId="5981D9AB" w:rsidR="008A1512" w:rsidRPr="008455C6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A1512" w:rsidRPr="008455C6" w14:paraId="6A729F24" w14:textId="056E6B5D" w:rsidTr="00E31E5F">
        <w:tc>
          <w:tcPr>
            <w:tcW w:w="2358" w:type="dxa"/>
          </w:tcPr>
          <w:p w14:paraId="4E66D433" w14:textId="77777777" w:rsidR="008A1512" w:rsidRDefault="008455C6" w:rsidP="008A1512">
            <w:p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>9</w:t>
            </w:r>
          </w:p>
          <w:p w14:paraId="23896A6A" w14:textId="77777777" w:rsidR="004C3308" w:rsidRDefault="004C3308" w:rsidP="008A1512">
            <w:pPr>
              <w:rPr>
                <w:sz w:val="20"/>
                <w:szCs w:val="20"/>
              </w:rPr>
            </w:pPr>
          </w:p>
          <w:p w14:paraId="69C42CE3" w14:textId="77777777" w:rsidR="004C3308" w:rsidRPr="008455C6" w:rsidRDefault="004C3308" w:rsidP="004C330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455C6">
              <w:rPr>
                <w:rFonts w:cstheme="minorHAnsi"/>
                <w:b/>
                <w:bCs/>
                <w:sz w:val="20"/>
                <w:szCs w:val="20"/>
                <w:u w:val="single"/>
              </w:rPr>
              <w:t>Close - 8.30pm</w:t>
            </w:r>
          </w:p>
          <w:p w14:paraId="25FAEC24" w14:textId="77777777" w:rsidR="004C3308" w:rsidRPr="008455C6" w:rsidRDefault="004C3308" w:rsidP="004C33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>Confirmation of action items</w:t>
            </w:r>
          </w:p>
          <w:p w14:paraId="2641D53B" w14:textId="77777777" w:rsidR="004C3308" w:rsidRPr="008455C6" w:rsidRDefault="004C3308" w:rsidP="004C33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55C6">
              <w:rPr>
                <w:sz w:val="20"/>
                <w:szCs w:val="20"/>
              </w:rPr>
              <w:t xml:space="preserve">Next meeting date – </w:t>
            </w:r>
            <w:r>
              <w:rPr>
                <w:sz w:val="20"/>
                <w:szCs w:val="20"/>
              </w:rPr>
              <w:t>tbc.</w:t>
            </w:r>
          </w:p>
          <w:p w14:paraId="0BA2F4B8" w14:textId="59E78FED" w:rsidR="004C3308" w:rsidRPr="008455C6" w:rsidRDefault="004C3308" w:rsidP="008A1512">
            <w:pPr>
              <w:rPr>
                <w:sz w:val="20"/>
                <w:szCs w:val="20"/>
              </w:rPr>
            </w:pPr>
          </w:p>
        </w:tc>
        <w:tc>
          <w:tcPr>
            <w:tcW w:w="7985" w:type="dxa"/>
          </w:tcPr>
          <w:p w14:paraId="0592FE8E" w14:textId="174821E5" w:rsidR="00D42F92" w:rsidRPr="00374AFC" w:rsidRDefault="00374AFC" w:rsidP="00374A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Executive </w:t>
            </w:r>
            <w:r w:rsidR="00D42F92">
              <w:rPr>
                <w:rFonts w:cstheme="minorHAnsi"/>
                <w:sz w:val="20"/>
                <w:szCs w:val="20"/>
              </w:rPr>
              <w:t>meeting on 8/2</w:t>
            </w:r>
            <w:r>
              <w:rPr>
                <w:rFonts w:cstheme="minorHAnsi"/>
                <w:sz w:val="20"/>
                <w:szCs w:val="20"/>
              </w:rPr>
              <w:t xml:space="preserve"> and formal meeting on 15/2.</w:t>
            </w:r>
          </w:p>
        </w:tc>
        <w:tc>
          <w:tcPr>
            <w:tcW w:w="1843" w:type="dxa"/>
          </w:tcPr>
          <w:p w14:paraId="733C3A8A" w14:textId="47D2D99B" w:rsidR="008A1512" w:rsidRPr="008455C6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Sahar Razi</w:t>
            </w:r>
          </w:p>
        </w:tc>
        <w:tc>
          <w:tcPr>
            <w:tcW w:w="1984" w:type="dxa"/>
          </w:tcPr>
          <w:p w14:paraId="689EBFBC" w14:textId="38226F03" w:rsidR="008A1512" w:rsidRPr="008455C6" w:rsidRDefault="008A1512" w:rsidP="008A1512">
            <w:pPr>
              <w:rPr>
                <w:rFonts w:cstheme="minorHAnsi"/>
                <w:sz w:val="20"/>
                <w:szCs w:val="20"/>
              </w:rPr>
            </w:pPr>
            <w:r w:rsidRPr="008455C6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06761062" w14:textId="77777777" w:rsidR="00C61F40" w:rsidRDefault="00C61F40" w:rsidP="00F96A62"/>
    <w:sectPr w:rsidR="00C61F40" w:rsidSect="00E31E5F">
      <w:headerReference w:type="default" r:id="rId7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3F31" w14:textId="77777777" w:rsidR="00655578" w:rsidRDefault="00655578" w:rsidP="00AC35ED">
      <w:pPr>
        <w:spacing w:after="0" w:line="240" w:lineRule="auto"/>
      </w:pPr>
      <w:r>
        <w:separator/>
      </w:r>
    </w:p>
  </w:endnote>
  <w:endnote w:type="continuationSeparator" w:id="0">
    <w:p w14:paraId="04803D7C" w14:textId="77777777" w:rsidR="00655578" w:rsidRDefault="00655578" w:rsidP="00AC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AFE3" w14:textId="77777777" w:rsidR="00655578" w:rsidRDefault="00655578" w:rsidP="00AC35ED">
      <w:pPr>
        <w:spacing w:after="0" w:line="240" w:lineRule="auto"/>
      </w:pPr>
      <w:r>
        <w:separator/>
      </w:r>
    </w:p>
  </w:footnote>
  <w:footnote w:type="continuationSeparator" w:id="0">
    <w:p w14:paraId="42E2E3E7" w14:textId="77777777" w:rsidR="00655578" w:rsidRDefault="00655578" w:rsidP="00AC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AF7F" w14:textId="37ABBBB2" w:rsidR="00AC35ED" w:rsidRDefault="009C0784">
    <w:pPr>
      <w:pStyle w:val="Header"/>
    </w:pPr>
    <w:r>
      <w:rPr>
        <w:noProof/>
      </w:rPr>
      <w:drawing>
        <wp:inline distT="0" distB="0" distL="0" distR="0" wp14:anchorId="524C69E3" wp14:editId="6ED26CF2">
          <wp:extent cx="4256405" cy="1115601"/>
          <wp:effectExtent l="0" t="0" r="0" b="8890"/>
          <wp:docPr id="6" name="Picture 6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6405" cy="111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49A"/>
    <w:multiLevelType w:val="hybridMultilevel"/>
    <w:tmpl w:val="0F4E98AA"/>
    <w:lvl w:ilvl="0" w:tplc="60B8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E9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49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3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87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A2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A1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4EE5"/>
    <w:multiLevelType w:val="hybridMultilevel"/>
    <w:tmpl w:val="9586B854"/>
    <w:lvl w:ilvl="0" w:tplc="022A5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F1F"/>
    <w:multiLevelType w:val="hybridMultilevel"/>
    <w:tmpl w:val="A9F0DE40"/>
    <w:lvl w:ilvl="0" w:tplc="FBBAD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06B2"/>
    <w:multiLevelType w:val="multilevel"/>
    <w:tmpl w:val="FA8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F3FAD"/>
    <w:multiLevelType w:val="hybridMultilevel"/>
    <w:tmpl w:val="3B9C4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53A"/>
    <w:multiLevelType w:val="hybridMultilevel"/>
    <w:tmpl w:val="9EF0D002"/>
    <w:lvl w:ilvl="0" w:tplc="3BA460D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5694803"/>
    <w:multiLevelType w:val="hybridMultilevel"/>
    <w:tmpl w:val="C422EC54"/>
    <w:lvl w:ilvl="0" w:tplc="FBBAD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6192A"/>
    <w:multiLevelType w:val="hybridMultilevel"/>
    <w:tmpl w:val="25BCE354"/>
    <w:lvl w:ilvl="0" w:tplc="CBEA4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12E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08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00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84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E3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62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ED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52003"/>
    <w:multiLevelType w:val="hybridMultilevel"/>
    <w:tmpl w:val="B0C27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E095C"/>
    <w:multiLevelType w:val="hybridMultilevel"/>
    <w:tmpl w:val="68EEC9AE"/>
    <w:lvl w:ilvl="0" w:tplc="FBBAD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6496F"/>
    <w:multiLevelType w:val="hybridMultilevel"/>
    <w:tmpl w:val="8362AAA6"/>
    <w:lvl w:ilvl="0" w:tplc="D8908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4634E"/>
    <w:multiLevelType w:val="multilevel"/>
    <w:tmpl w:val="E95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B6"/>
    <w:rsid w:val="000015B6"/>
    <w:rsid w:val="00012226"/>
    <w:rsid w:val="000262E1"/>
    <w:rsid w:val="000479E3"/>
    <w:rsid w:val="000654B0"/>
    <w:rsid w:val="0009371E"/>
    <w:rsid w:val="000942ED"/>
    <w:rsid w:val="00095407"/>
    <w:rsid w:val="000A106F"/>
    <w:rsid w:val="000A6ED0"/>
    <w:rsid w:val="000B0D83"/>
    <w:rsid w:val="000D13D5"/>
    <w:rsid w:val="0010309D"/>
    <w:rsid w:val="0011264E"/>
    <w:rsid w:val="001231F0"/>
    <w:rsid w:val="00130AA9"/>
    <w:rsid w:val="001663FD"/>
    <w:rsid w:val="001669A8"/>
    <w:rsid w:val="00170AB8"/>
    <w:rsid w:val="001A5C2C"/>
    <w:rsid w:val="001B7847"/>
    <w:rsid w:val="001C2948"/>
    <w:rsid w:val="001C3463"/>
    <w:rsid w:val="001D3BF1"/>
    <w:rsid w:val="001E047B"/>
    <w:rsid w:val="00200A81"/>
    <w:rsid w:val="002073C8"/>
    <w:rsid w:val="0023546D"/>
    <w:rsid w:val="00241CA9"/>
    <w:rsid w:val="0026593C"/>
    <w:rsid w:val="00275F32"/>
    <w:rsid w:val="00281003"/>
    <w:rsid w:val="002922DB"/>
    <w:rsid w:val="0029482C"/>
    <w:rsid w:val="002C6337"/>
    <w:rsid w:val="002E7F12"/>
    <w:rsid w:val="003042AD"/>
    <w:rsid w:val="00326134"/>
    <w:rsid w:val="0034430F"/>
    <w:rsid w:val="00344EC1"/>
    <w:rsid w:val="00367FF8"/>
    <w:rsid w:val="00370571"/>
    <w:rsid w:val="00374AFC"/>
    <w:rsid w:val="003823E4"/>
    <w:rsid w:val="00385B74"/>
    <w:rsid w:val="00386858"/>
    <w:rsid w:val="00394A2C"/>
    <w:rsid w:val="003A64D2"/>
    <w:rsid w:val="003B11E2"/>
    <w:rsid w:val="003B307C"/>
    <w:rsid w:val="003B7C47"/>
    <w:rsid w:val="003D14DD"/>
    <w:rsid w:val="003D2956"/>
    <w:rsid w:val="003D78A8"/>
    <w:rsid w:val="003E4D1B"/>
    <w:rsid w:val="003E5C40"/>
    <w:rsid w:val="003E7FCA"/>
    <w:rsid w:val="004029E5"/>
    <w:rsid w:val="00411950"/>
    <w:rsid w:val="00415F49"/>
    <w:rsid w:val="00417373"/>
    <w:rsid w:val="00423AA3"/>
    <w:rsid w:val="0044426E"/>
    <w:rsid w:val="0047134E"/>
    <w:rsid w:val="00476905"/>
    <w:rsid w:val="00481A58"/>
    <w:rsid w:val="004945CF"/>
    <w:rsid w:val="004B204A"/>
    <w:rsid w:val="004B4BD7"/>
    <w:rsid w:val="004B5E3C"/>
    <w:rsid w:val="004C3308"/>
    <w:rsid w:val="004E75ED"/>
    <w:rsid w:val="004F0977"/>
    <w:rsid w:val="004F5594"/>
    <w:rsid w:val="004F6AB6"/>
    <w:rsid w:val="00515F89"/>
    <w:rsid w:val="005238A2"/>
    <w:rsid w:val="00523A12"/>
    <w:rsid w:val="005311F3"/>
    <w:rsid w:val="0053399E"/>
    <w:rsid w:val="005356D6"/>
    <w:rsid w:val="00537DE7"/>
    <w:rsid w:val="00540C35"/>
    <w:rsid w:val="00541B17"/>
    <w:rsid w:val="00556F34"/>
    <w:rsid w:val="005758F6"/>
    <w:rsid w:val="00583A8E"/>
    <w:rsid w:val="00584594"/>
    <w:rsid w:val="00592044"/>
    <w:rsid w:val="005D67AA"/>
    <w:rsid w:val="005D7E96"/>
    <w:rsid w:val="005E321C"/>
    <w:rsid w:val="005F25EB"/>
    <w:rsid w:val="005F754D"/>
    <w:rsid w:val="00633369"/>
    <w:rsid w:val="00643872"/>
    <w:rsid w:val="006504FD"/>
    <w:rsid w:val="00653CF1"/>
    <w:rsid w:val="00655578"/>
    <w:rsid w:val="00674426"/>
    <w:rsid w:val="0068482A"/>
    <w:rsid w:val="006B1AAB"/>
    <w:rsid w:val="006C4524"/>
    <w:rsid w:val="006F1806"/>
    <w:rsid w:val="006F57BF"/>
    <w:rsid w:val="006F7C51"/>
    <w:rsid w:val="007459F7"/>
    <w:rsid w:val="00780A36"/>
    <w:rsid w:val="007B66D0"/>
    <w:rsid w:val="007D4F97"/>
    <w:rsid w:val="007F101C"/>
    <w:rsid w:val="00822C6C"/>
    <w:rsid w:val="008278A1"/>
    <w:rsid w:val="008400B7"/>
    <w:rsid w:val="008455C6"/>
    <w:rsid w:val="00865E13"/>
    <w:rsid w:val="00893879"/>
    <w:rsid w:val="008A1512"/>
    <w:rsid w:val="008C5779"/>
    <w:rsid w:val="008E1055"/>
    <w:rsid w:val="0090797C"/>
    <w:rsid w:val="00922FF7"/>
    <w:rsid w:val="00923EF1"/>
    <w:rsid w:val="00927A8D"/>
    <w:rsid w:val="00941DD9"/>
    <w:rsid w:val="00944B4F"/>
    <w:rsid w:val="00947FCD"/>
    <w:rsid w:val="0095045E"/>
    <w:rsid w:val="009606A1"/>
    <w:rsid w:val="00964ADB"/>
    <w:rsid w:val="00970933"/>
    <w:rsid w:val="00985629"/>
    <w:rsid w:val="00986CDD"/>
    <w:rsid w:val="009B6BC6"/>
    <w:rsid w:val="009B7857"/>
    <w:rsid w:val="009C0784"/>
    <w:rsid w:val="00A000C0"/>
    <w:rsid w:val="00A03965"/>
    <w:rsid w:val="00A0503D"/>
    <w:rsid w:val="00A806CA"/>
    <w:rsid w:val="00AA60DE"/>
    <w:rsid w:val="00AB5039"/>
    <w:rsid w:val="00AC35ED"/>
    <w:rsid w:val="00AC6C8D"/>
    <w:rsid w:val="00AD17D2"/>
    <w:rsid w:val="00AD773F"/>
    <w:rsid w:val="00AE436C"/>
    <w:rsid w:val="00AE5821"/>
    <w:rsid w:val="00AE7791"/>
    <w:rsid w:val="00AF64B6"/>
    <w:rsid w:val="00B43C3E"/>
    <w:rsid w:val="00B703AD"/>
    <w:rsid w:val="00B82C76"/>
    <w:rsid w:val="00B97424"/>
    <w:rsid w:val="00BC35B0"/>
    <w:rsid w:val="00BD087E"/>
    <w:rsid w:val="00BE4D39"/>
    <w:rsid w:val="00BE5905"/>
    <w:rsid w:val="00BF271B"/>
    <w:rsid w:val="00C01F25"/>
    <w:rsid w:val="00C22FA3"/>
    <w:rsid w:val="00C25DD1"/>
    <w:rsid w:val="00C264F7"/>
    <w:rsid w:val="00C458A6"/>
    <w:rsid w:val="00C50C8A"/>
    <w:rsid w:val="00C61F40"/>
    <w:rsid w:val="00C649E9"/>
    <w:rsid w:val="00C65E9D"/>
    <w:rsid w:val="00C8187D"/>
    <w:rsid w:val="00CA4703"/>
    <w:rsid w:val="00CB6B05"/>
    <w:rsid w:val="00CD47CD"/>
    <w:rsid w:val="00CD5861"/>
    <w:rsid w:val="00CE165B"/>
    <w:rsid w:val="00CE6ACE"/>
    <w:rsid w:val="00CF2AA2"/>
    <w:rsid w:val="00D00C88"/>
    <w:rsid w:val="00D165F3"/>
    <w:rsid w:val="00D40EAA"/>
    <w:rsid w:val="00D42F92"/>
    <w:rsid w:val="00D50510"/>
    <w:rsid w:val="00D67FB3"/>
    <w:rsid w:val="00D77231"/>
    <w:rsid w:val="00D93552"/>
    <w:rsid w:val="00DA0B8D"/>
    <w:rsid w:val="00DA4DE1"/>
    <w:rsid w:val="00DB3087"/>
    <w:rsid w:val="00DB73F6"/>
    <w:rsid w:val="00DC0160"/>
    <w:rsid w:val="00DC72B1"/>
    <w:rsid w:val="00DD6FE8"/>
    <w:rsid w:val="00DE1906"/>
    <w:rsid w:val="00DE2FB2"/>
    <w:rsid w:val="00DF0429"/>
    <w:rsid w:val="00E034CC"/>
    <w:rsid w:val="00E26298"/>
    <w:rsid w:val="00E31E5F"/>
    <w:rsid w:val="00E70E80"/>
    <w:rsid w:val="00E7627A"/>
    <w:rsid w:val="00E84EF1"/>
    <w:rsid w:val="00E90B77"/>
    <w:rsid w:val="00E9519E"/>
    <w:rsid w:val="00EA318F"/>
    <w:rsid w:val="00EC2CA8"/>
    <w:rsid w:val="00EC3409"/>
    <w:rsid w:val="00F04355"/>
    <w:rsid w:val="00F24449"/>
    <w:rsid w:val="00F31DAA"/>
    <w:rsid w:val="00F34363"/>
    <w:rsid w:val="00F3560B"/>
    <w:rsid w:val="00F368AD"/>
    <w:rsid w:val="00F57FD1"/>
    <w:rsid w:val="00F6142A"/>
    <w:rsid w:val="00F96A62"/>
    <w:rsid w:val="00F97206"/>
    <w:rsid w:val="00FF5B5A"/>
    <w:rsid w:val="596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277690"/>
  <w15:chartTrackingRefBased/>
  <w15:docId w15:val="{46A53CAC-DDB5-4839-90CE-2591839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ED"/>
  </w:style>
  <w:style w:type="paragraph" w:styleId="Footer">
    <w:name w:val="footer"/>
    <w:basedOn w:val="Normal"/>
    <w:link w:val="FooterChar"/>
    <w:uiPriority w:val="99"/>
    <w:unhideWhenUsed/>
    <w:rsid w:val="00AC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ED"/>
  </w:style>
  <w:style w:type="character" w:styleId="Hyperlink">
    <w:name w:val="Hyperlink"/>
    <w:basedOn w:val="DefaultParagraphFont"/>
    <w:uiPriority w:val="99"/>
    <w:unhideWhenUsed/>
    <w:rsid w:val="00DC7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2B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A4D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Razi</dc:creator>
  <cp:keywords/>
  <dc:description/>
  <cp:lastModifiedBy>Sahar Razi</cp:lastModifiedBy>
  <cp:revision>74</cp:revision>
  <dcterms:created xsi:type="dcterms:W3CDTF">2021-12-07T07:41:00Z</dcterms:created>
  <dcterms:modified xsi:type="dcterms:W3CDTF">2021-12-07T12:58:00Z</dcterms:modified>
</cp:coreProperties>
</file>