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1C7" w14:textId="3BAC28D9" w:rsidR="004029E5" w:rsidRPr="004D5A28" w:rsidRDefault="005758F6">
      <w:pPr>
        <w:rPr>
          <w:sz w:val="20"/>
          <w:szCs w:val="20"/>
        </w:rPr>
      </w:pPr>
      <w:r w:rsidRPr="004D5A28">
        <w:rPr>
          <w:sz w:val="20"/>
          <w:szCs w:val="20"/>
        </w:rPr>
        <w:t xml:space="preserve">AGENDA </w:t>
      </w:r>
      <w:r w:rsidR="008A1512" w:rsidRPr="004D5A28">
        <w:rPr>
          <w:sz w:val="20"/>
          <w:szCs w:val="20"/>
        </w:rPr>
        <w:t>19 OCTOBER</w:t>
      </w:r>
      <w:r w:rsidR="00F368AD" w:rsidRPr="004D5A28">
        <w:rPr>
          <w:sz w:val="20"/>
          <w:szCs w:val="20"/>
        </w:rPr>
        <w:t xml:space="preserve"> </w:t>
      </w:r>
      <w:r w:rsidR="0026593C" w:rsidRPr="004D5A28">
        <w:rPr>
          <w:sz w:val="20"/>
          <w:szCs w:val="20"/>
        </w:rPr>
        <w:t>2021</w:t>
      </w:r>
    </w:p>
    <w:p w14:paraId="4C476EBB" w14:textId="66607278" w:rsidR="00415F49" w:rsidRPr="004D5A28" w:rsidRDefault="004F6AB6">
      <w:pPr>
        <w:rPr>
          <w:sz w:val="20"/>
          <w:szCs w:val="20"/>
        </w:rPr>
      </w:pPr>
      <w:r w:rsidRPr="004D5A28">
        <w:rPr>
          <w:sz w:val="20"/>
          <w:szCs w:val="20"/>
        </w:rPr>
        <w:t xml:space="preserve">MEETING </w:t>
      </w:r>
      <w:r w:rsidR="008A1512" w:rsidRPr="004D5A28">
        <w:rPr>
          <w:sz w:val="20"/>
          <w:szCs w:val="20"/>
        </w:rPr>
        <w:t>7</w:t>
      </w:r>
      <w:r w:rsidR="00E7627A" w:rsidRPr="004D5A28">
        <w:rPr>
          <w:sz w:val="20"/>
          <w:szCs w:val="20"/>
        </w:rPr>
        <w:t xml:space="preserve"> </w:t>
      </w:r>
      <w:r w:rsidRPr="004D5A28">
        <w:rPr>
          <w:sz w:val="20"/>
          <w:szCs w:val="20"/>
        </w:rPr>
        <w:t>P&amp;C COMMITTEE 2021</w:t>
      </w:r>
    </w:p>
    <w:p w14:paraId="60641285" w14:textId="7628D81B" w:rsidR="00C319A9" w:rsidRPr="004D5A28" w:rsidRDefault="00415F49">
      <w:pPr>
        <w:rPr>
          <w:sz w:val="20"/>
          <w:szCs w:val="20"/>
        </w:rPr>
      </w:pPr>
      <w:r w:rsidRPr="004D5A28">
        <w:rPr>
          <w:b/>
          <w:bCs/>
          <w:sz w:val="20"/>
          <w:szCs w:val="20"/>
          <w:u w:val="single"/>
        </w:rPr>
        <w:t>Acknowledgment of Country</w:t>
      </w:r>
      <w:r w:rsidRPr="004D5A28">
        <w:rPr>
          <w:sz w:val="20"/>
          <w:szCs w:val="20"/>
        </w:rPr>
        <w:t xml:space="preserve"> – We would like to acknowledge the traditional custodians of the land on which we meet this evening, the </w:t>
      </w:r>
      <w:proofErr w:type="spellStart"/>
      <w:r w:rsidRPr="004D5A28">
        <w:rPr>
          <w:sz w:val="20"/>
          <w:szCs w:val="20"/>
        </w:rPr>
        <w:t>Wangal</w:t>
      </w:r>
      <w:proofErr w:type="spellEnd"/>
      <w:r w:rsidRPr="004D5A28">
        <w:rPr>
          <w:sz w:val="20"/>
          <w:szCs w:val="20"/>
        </w:rPr>
        <w:t xml:space="preserve"> people of the Eora Nation. We pay our respect to </w:t>
      </w:r>
      <w:r w:rsidR="00556F34" w:rsidRPr="004D5A28">
        <w:rPr>
          <w:sz w:val="20"/>
          <w:szCs w:val="20"/>
        </w:rPr>
        <w:t>their elders p</w:t>
      </w:r>
      <w:r w:rsidRPr="004D5A28">
        <w:rPr>
          <w:sz w:val="20"/>
          <w:szCs w:val="20"/>
        </w:rPr>
        <w:t>ast</w:t>
      </w:r>
      <w:r w:rsidR="00556F34" w:rsidRPr="004D5A28">
        <w:rPr>
          <w:sz w:val="20"/>
          <w:szCs w:val="20"/>
        </w:rPr>
        <w:t xml:space="preserve">, </w:t>
      </w:r>
      <w:r w:rsidRPr="004D5A28">
        <w:rPr>
          <w:sz w:val="20"/>
          <w:szCs w:val="20"/>
        </w:rPr>
        <w:t>present</w:t>
      </w:r>
      <w:r w:rsidR="00556F34" w:rsidRPr="004D5A28">
        <w:rPr>
          <w:sz w:val="20"/>
          <w:szCs w:val="20"/>
        </w:rPr>
        <w:t xml:space="preserve"> and emerging. We e</w:t>
      </w:r>
      <w:r w:rsidRPr="004D5A28">
        <w:rPr>
          <w:sz w:val="20"/>
          <w:szCs w:val="20"/>
        </w:rPr>
        <w:t>xtend that respect to any Aboriginal people here this evening.</w:t>
      </w:r>
    </w:p>
    <w:p w14:paraId="14E4524F" w14:textId="77777777" w:rsidR="0001020A" w:rsidRPr="004D5A28" w:rsidRDefault="0001020A" w:rsidP="0001020A">
      <w:pPr>
        <w:rPr>
          <w:rFonts w:cstheme="minorHAnsi"/>
          <w:sz w:val="20"/>
          <w:szCs w:val="20"/>
        </w:rPr>
      </w:pPr>
      <w:r w:rsidRPr="004D5A28">
        <w:rPr>
          <w:rFonts w:cstheme="minorHAnsi"/>
          <w:b/>
          <w:bCs/>
          <w:sz w:val="20"/>
          <w:szCs w:val="20"/>
          <w:u w:val="single"/>
        </w:rPr>
        <w:t>School Principal</w:t>
      </w:r>
      <w:r w:rsidRPr="004D5A28">
        <w:rPr>
          <w:rFonts w:cstheme="minorHAnsi"/>
          <w:sz w:val="20"/>
          <w:szCs w:val="20"/>
        </w:rPr>
        <w:t xml:space="preserve"> – Brian Dill</w:t>
      </w:r>
    </w:p>
    <w:p w14:paraId="16366F74" w14:textId="77777777" w:rsidR="0001020A" w:rsidRPr="004D5A28" w:rsidRDefault="0001020A" w:rsidP="0001020A">
      <w:pPr>
        <w:rPr>
          <w:rFonts w:cstheme="minorHAnsi"/>
          <w:sz w:val="20"/>
          <w:szCs w:val="20"/>
        </w:rPr>
      </w:pPr>
      <w:r w:rsidRPr="004D5A28">
        <w:rPr>
          <w:rFonts w:cstheme="minorHAnsi"/>
          <w:b/>
          <w:bCs/>
          <w:sz w:val="20"/>
          <w:szCs w:val="20"/>
          <w:u w:val="single"/>
        </w:rPr>
        <w:t>P&amp;C Executive</w:t>
      </w:r>
      <w:r w:rsidRPr="004D5A28">
        <w:rPr>
          <w:rFonts w:cstheme="minorHAnsi"/>
          <w:sz w:val="20"/>
          <w:szCs w:val="20"/>
        </w:rPr>
        <w:t xml:space="preserve"> - President - Duncan Watson (DW), Vice-President - Sylvia Anderson (SA) and Aviva Cheng (AC), Treasurer - Angus McDonald (AM), Secretary - Sahar Razi (SR).</w:t>
      </w:r>
    </w:p>
    <w:p w14:paraId="415E64F2" w14:textId="40A0C117" w:rsidR="0001020A" w:rsidRPr="004D5A28" w:rsidRDefault="0001020A" w:rsidP="0001020A">
      <w:pPr>
        <w:rPr>
          <w:rFonts w:cstheme="minorHAnsi"/>
          <w:sz w:val="20"/>
          <w:szCs w:val="20"/>
        </w:rPr>
      </w:pPr>
      <w:r w:rsidRPr="004D5A28">
        <w:rPr>
          <w:rFonts w:cstheme="minorHAnsi"/>
          <w:b/>
          <w:bCs/>
          <w:sz w:val="20"/>
          <w:szCs w:val="20"/>
          <w:u w:val="single"/>
        </w:rPr>
        <w:t xml:space="preserve">Attendees </w:t>
      </w:r>
      <w:r w:rsidRPr="004D5A28">
        <w:rPr>
          <w:rFonts w:cstheme="minorHAnsi"/>
          <w:sz w:val="20"/>
          <w:szCs w:val="20"/>
        </w:rPr>
        <w:t xml:space="preserve">–  </w:t>
      </w:r>
      <w:r w:rsidR="00CC13AB" w:rsidRPr="004D5A28">
        <w:rPr>
          <w:rFonts w:cstheme="minorHAnsi"/>
          <w:sz w:val="20"/>
          <w:szCs w:val="20"/>
        </w:rPr>
        <w:t>(</w:t>
      </w:r>
      <w:r w:rsidR="005F6E3C" w:rsidRPr="004D5A28">
        <w:rPr>
          <w:rFonts w:cstheme="minorHAnsi"/>
          <w:sz w:val="20"/>
          <w:szCs w:val="20"/>
        </w:rPr>
        <w:t>9</w:t>
      </w:r>
      <w:r w:rsidRPr="004D5A28">
        <w:rPr>
          <w:rFonts w:cstheme="minorHAnsi"/>
          <w:sz w:val="20"/>
          <w:szCs w:val="20"/>
        </w:rPr>
        <w:t xml:space="preserve">) BD, DW, SR, AM, AC, </w:t>
      </w:r>
      <w:r w:rsidR="00177B5C" w:rsidRPr="004D5A28">
        <w:rPr>
          <w:rFonts w:cstheme="minorHAnsi"/>
          <w:sz w:val="20"/>
          <w:szCs w:val="20"/>
        </w:rPr>
        <w:t xml:space="preserve">Mark </w:t>
      </w:r>
      <w:proofErr w:type="spellStart"/>
      <w:r w:rsidR="00177B5C" w:rsidRPr="004D5A28">
        <w:rPr>
          <w:rFonts w:cstheme="minorHAnsi"/>
          <w:sz w:val="20"/>
          <w:szCs w:val="20"/>
        </w:rPr>
        <w:t>Morgant</w:t>
      </w:r>
      <w:proofErr w:type="spellEnd"/>
      <w:r w:rsidR="00177B5C" w:rsidRPr="004D5A28">
        <w:rPr>
          <w:rFonts w:cstheme="minorHAnsi"/>
          <w:sz w:val="20"/>
          <w:szCs w:val="20"/>
        </w:rPr>
        <w:t xml:space="preserve">, </w:t>
      </w:r>
      <w:r w:rsidR="00CC13AB" w:rsidRPr="004D5A28">
        <w:rPr>
          <w:rFonts w:cstheme="minorHAnsi"/>
          <w:sz w:val="20"/>
          <w:szCs w:val="20"/>
        </w:rPr>
        <w:t xml:space="preserve">Dee </w:t>
      </w:r>
      <w:proofErr w:type="spellStart"/>
      <w:r w:rsidR="00CC13AB" w:rsidRPr="004D5A28">
        <w:rPr>
          <w:rFonts w:cstheme="minorHAnsi"/>
          <w:sz w:val="20"/>
          <w:szCs w:val="20"/>
        </w:rPr>
        <w:t>Elalingham</w:t>
      </w:r>
      <w:proofErr w:type="spellEnd"/>
      <w:r w:rsidR="00CC13AB" w:rsidRPr="004D5A28">
        <w:rPr>
          <w:rFonts w:cstheme="minorHAnsi"/>
          <w:sz w:val="20"/>
          <w:szCs w:val="20"/>
        </w:rPr>
        <w:t xml:space="preserve">, Angela </w:t>
      </w:r>
      <w:proofErr w:type="spellStart"/>
      <w:r w:rsidR="00CC13AB" w:rsidRPr="004D5A28">
        <w:rPr>
          <w:rFonts w:cstheme="minorHAnsi"/>
          <w:sz w:val="20"/>
          <w:szCs w:val="20"/>
        </w:rPr>
        <w:t>Settecasse</w:t>
      </w:r>
      <w:proofErr w:type="spellEnd"/>
      <w:r w:rsidR="00DA0C5B" w:rsidRPr="004D5A28">
        <w:rPr>
          <w:rFonts w:cstheme="minorHAnsi"/>
          <w:sz w:val="20"/>
          <w:szCs w:val="20"/>
        </w:rPr>
        <w:t xml:space="preserve"> and </w:t>
      </w:r>
      <w:r w:rsidR="008914FF" w:rsidRPr="004D5A28">
        <w:rPr>
          <w:rFonts w:cstheme="minorHAnsi"/>
          <w:sz w:val="20"/>
          <w:szCs w:val="20"/>
        </w:rPr>
        <w:t>Pietro Di Nicola</w:t>
      </w:r>
      <w:r w:rsidR="00DA0C5B" w:rsidRPr="004D5A28">
        <w:rPr>
          <w:rFonts w:cstheme="minorHAnsi"/>
          <w:sz w:val="20"/>
          <w:szCs w:val="20"/>
        </w:rPr>
        <w:t>.</w:t>
      </w:r>
    </w:p>
    <w:p w14:paraId="5D536D68" w14:textId="18570AE0" w:rsidR="0001020A" w:rsidRPr="004D5A28" w:rsidRDefault="0001020A" w:rsidP="0001020A">
      <w:pPr>
        <w:rPr>
          <w:rFonts w:cstheme="minorHAnsi"/>
          <w:sz w:val="20"/>
          <w:szCs w:val="20"/>
        </w:rPr>
      </w:pPr>
      <w:r w:rsidRPr="004D5A28">
        <w:rPr>
          <w:rFonts w:cstheme="minorHAnsi"/>
          <w:b/>
          <w:bCs/>
          <w:sz w:val="20"/>
          <w:szCs w:val="20"/>
          <w:u w:val="single"/>
        </w:rPr>
        <w:t>Apologies</w:t>
      </w:r>
      <w:r w:rsidRPr="004D5A28">
        <w:rPr>
          <w:rFonts w:cstheme="minorHAnsi"/>
          <w:sz w:val="20"/>
          <w:szCs w:val="20"/>
        </w:rPr>
        <w:t xml:space="preserve"> - (</w:t>
      </w:r>
      <w:r w:rsidR="009B4AC3">
        <w:rPr>
          <w:rFonts w:cstheme="minorHAnsi"/>
          <w:sz w:val="20"/>
          <w:szCs w:val="20"/>
        </w:rPr>
        <w:t>4</w:t>
      </w:r>
      <w:r w:rsidRPr="004D5A28">
        <w:rPr>
          <w:rFonts w:cstheme="minorHAnsi"/>
          <w:sz w:val="20"/>
          <w:szCs w:val="20"/>
        </w:rPr>
        <w:t xml:space="preserve">) David Thorley, </w:t>
      </w:r>
      <w:r w:rsidR="009B4AC3">
        <w:rPr>
          <w:rFonts w:cstheme="minorHAnsi"/>
          <w:sz w:val="20"/>
          <w:szCs w:val="20"/>
        </w:rPr>
        <w:t xml:space="preserve">Kylie Jackson, </w:t>
      </w:r>
      <w:r w:rsidRPr="004D5A28">
        <w:rPr>
          <w:rFonts w:cstheme="minorHAnsi"/>
          <w:sz w:val="20"/>
          <w:szCs w:val="20"/>
        </w:rPr>
        <w:t>Sylvia Armstrong</w:t>
      </w:r>
      <w:r w:rsidR="005F6E3C" w:rsidRPr="004D5A28">
        <w:rPr>
          <w:rFonts w:cstheme="minorHAnsi"/>
          <w:sz w:val="20"/>
          <w:szCs w:val="20"/>
        </w:rPr>
        <w:t xml:space="preserve"> and </w:t>
      </w:r>
      <w:r w:rsidR="00D079BF" w:rsidRPr="004D5A28">
        <w:rPr>
          <w:rFonts w:cstheme="minorHAnsi"/>
          <w:sz w:val="20"/>
          <w:szCs w:val="20"/>
        </w:rPr>
        <w:t>Kendal Mackay</w:t>
      </w:r>
      <w:r w:rsidR="005F6E3C" w:rsidRPr="004D5A28">
        <w:rPr>
          <w:rFonts w:cstheme="minorHAnsi"/>
          <w:sz w:val="20"/>
          <w:szCs w:val="20"/>
        </w:rPr>
        <w:t>.</w:t>
      </w:r>
    </w:p>
    <w:p w14:paraId="561F454F" w14:textId="77777777" w:rsidR="00C319A9" w:rsidRDefault="00C319A9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681"/>
        <w:gridCol w:w="6804"/>
        <w:gridCol w:w="1276"/>
        <w:gridCol w:w="2268"/>
      </w:tblGrid>
      <w:tr w:rsidR="008C5779" w:rsidRPr="00AC35ED" w14:paraId="30D036E5" w14:textId="0D670ABC" w:rsidTr="00C319A9">
        <w:tc>
          <w:tcPr>
            <w:tcW w:w="3681" w:type="dxa"/>
            <w:shd w:val="clear" w:color="auto" w:fill="B4C6E7" w:themeFill="accent1" w:themeFillTint="66"/>
          </w:tcPr>
          <w:p w14:paraId="2D1C60D9" w14:textId="5778D051" w:rsidR="008C5779" w:rsidRPr="00AC35ED" w:rsidRDefault="008C5779">
            <w:pPr>
              <w:rPr>
                <w:b/>
                <w:bCs/>
                <w:sz w:val="20"/>
                <w:szCs w:val="20"/>
              </w:rPr>
            </w:pPr>
            <w:r w:rsidRPr="00AC35ED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4" w:type="dxa"/>
            <w:shd w:val="clear" w:color="auto" w:fill="B4C6E7" w:themeFill="accent1" w:themeFillTint="66"/>
          </w:tcPr>
          <w:p w14:paraId="34BC21D3" w14:textId="77777777" w:rsidR="008C5779" w:rsidRPr="00AC35ED" w:rsidRDefault="008C57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306A6FF3" w14:textId="67DD4317" w:rsidR="008C5779" w:rsidRPr="00AC35ED" w:rsidRDefault="008C5779">
            <w:pPr>
              <w:rPr>
                <w:b/>
                <w:bCs/>
                <w:sz w:val="20"/>
                <w:szCs w:val="20"/>
              </w:rPr>
            </w:pPr>
            <w:r w:rsidRPr="00AC35ED">
              <w:rPr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6F2C6EF0" w14:textId="35E9E4FA" w:rsidR="008C5779" w:rsidRPr="00AC35ED" w:rsidRDefault="002072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Action item</w:t>
            </w:r>
          </w:p>
        </w:tc>
      </w:tr>
      <w:tr w:rsidR="008A1512" w:rsidRPr="00AC35ED" w14:paraId="5F812012" w14:textId="77777777" w:rsidTr="00C319A9">
        <w:tc>
          <w:tcPr>
            <w:tcW w:w="3681" w:type="dxa"/>
          </w:tcPr>
          <w:p w14:paraId="1DAF17CE" w14:textId="77777777" w:rsidR="00C319A9" w:rsidRPr="00523A12" w:rsidRDefault="00C319A9" w:rsidP="00C319A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23A12">
              <w:rPr>
                <w:rFonts w:cstheme="minorHAnsi"/>
                <w:b/>
                <w:bCs/>
                <w:sz w:val="20"/>
                <w:szCs w:val="20"/>
                <w:u w:val="single"/>
              </w:rPr>
              <w:t>Principal’s Report – 7.00pm</w:t>
            </w:r>
          </w:p>
          <w:p w14:paraId="6130EF7C" w14:textId="77777777" w:rsidR="00C319A9" w:rsidRPr="0009371E" w:rsidRDefault="00C319A9" w:rsidP="00C319A9">
            <w:pPr>
              <w:rPr>
                <w:rFonts w:cstheme="minorHAnsi"/>
                <w:sz w:val="20"/>
                <w:szCs w:val="20"/>
              </w:rPr>
            </w:pPr>
          </w:p>
          <w:p w14:paraId="2D6043FC" w14:textId="77777777" w:rsidR="00C319A9" w:rsidRPr="0009371E" w:rsidRDefault="00C319A9" w:rsidP="00C319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9371E">
              <w:rPr>
                <w:rFonts w:cstheme="minorHAnsi"/>
                <w:sz w:val="20"/>
                <w:szCs w:val="20"/>
              </w:rPr>
              <w:t>Covid update including</w:t>
            </w:r>
            <w:r w:rsidRPr="0009371E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9371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vaccinations, masks, ventilation, student wellbeing, pick-up and dismissal and coming events.</w:t>
            </w:r>
          </w:p>
          <w:p w14:paraId="605DAC0E" w14:textId="77777777" w:rsidR="008A1512" w:rsidRPr="00AC35ED" w:rsidRDefault="008A1512" w:rsidP="008A151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754370C4" w14:textId="17CCBEF8" w:rsidR="007B66D0" w:rsidRPr="00D152CF" w:rsidRDefault="000F581E" w:rsidP="00C319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D152CF">
              <w:rPr>
                <w:rFonts w:cstheme="minorHAnsi"/>
                <w:i/>
                <w:iCs/>
                <w:sz w:val="20"/>
                <w:szCs w:val="20"/>
                <w:u w:val="single"/>
              </w:rPr>
              <w:t>Covid update –</w:t>
            </w:r>
            <w:r w:rsidR="00F673A6" w:rsidRPr="00D152CF">
              <w:rPr>
                <w:rFonts w:cstheme="minorHAnsi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14:paraId="69D89D8B" w14:textId="6681DF05" w:rsidR="00F105A9" w:rsidRDefault="00D152CF" w:rsidP="00F105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Teachers and</w:t>
            </w:r>
            <w:r w:rsidR="000F581E" w:rsidRPr="00F105A9">
              <w:rPr>
                <w:rFonts w:cstheme="minorHAnsi"/>
                <w:sz w:val="20"/>
                <w:szCs w:val="20"/>
              </w:rPr>
              <w:t xml:space="preserve"> children </w:t>
            </w:r>
            <w:r w:rsidR="00240505">
              <w:rPr>
                <w:rFonts w:cstheme="minorHAnsi"/>
                <w:sz w:val="20"/>
                <w:szCs w:val="20"/>
              </w:rPr>
              <w:t xml:space="preserve">don’t need </w:t>
            </w:r>
            <w:r w:rsidR="000F581E" w:rsidRPr="00F105A9">
              <w:rPr>
                <w:rFonts w:cstheme="minorHAnsi"/>
                <w:sz w:val="20"/>
                <w:szCs w:val="20"/>
              </w:rPr>
              <w:t>to wear masks outdoors.</w:t>
            </w:r>
          </w:p>
          <w:p w14:paraId="0CBCB18C" w14:textId="70227162" w:rsidR="00F105A9" w:rsidRDefault="00F105A9" w:rsidP="00F105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School is trying to make sure it is inclusive environment </w:t>
            </w:r>
            <w:r w:rsidR="00BE29E9">
              <w:rPr>
                <w:rFonts w:cstheme="minorHAnsi"/>
                <w:sz w:val="20"/>
                <w:szCs w:val="20"/>
              </w:rPr>
              <w:t>for all students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3918A53" w14:textId="22877739" w:rsidR="00F105A9" w:rsidRDefault="0051019A" w:rsidP="00F105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Adoption of </w:t>
            </w:r>
            <w:r w:rsidR="00BE29E9">
              <w:rPr>
                <w:rFonts w:cstheme="minorHAnsi"/>
                <w:sz w:val="20"/>
                <w:szCs w:val="20"/>
              </w:rPr>
              <w:t xml:space="preserve">class-based </w:t>
            </w:r>
            <w:r>
              <w:rPr>
                <w:rFonts w:cstheme="minorHAnsi"/>
                <w:sz w:val="20"/>
                <w:szCs w:val="20"/>
              </w:rPr>
              <w:t>cohorts</w:t>
            </w:r>
            <w:r w:rsidR="00BE29E9">
              <w:rPr>
                <w:rFonts w:cstheme="minorHAnsi"/>
                <w:sz w:val="20"/>
                <w:szCs w:val="20"/>
              </w:rPr>
              <w:t xml:space="preserve"> for first week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B1B3A76" w14:textId="0326A841" w:rsidR="0051019A" w:rsidRDefault="00BE29E9" w:rsidP="00F105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week moving to year-based cohorts.</w:t>
            </w:r>
          </w:p>
          <w:p w14:paraId="78046992" w14:textId="5994BF57" w:rsidR="00F32D10" w:rsidRDefault="00CF376A" w:rsidP="00F105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Wellbeing </w:t>
            </w:r>
            <w:r w:rsidR="00F673A6">
              <w:rPr>
                <w:rFonts w:cstheme="minorHAnsi"/>
                <w:sz w:val="20"/>
                <w:szCs w:val="20"/>
              </w:rPr>
              <w:t>activities and initiatives undertaken.</w:t>
            </w:r>
          </w:p>
          <w:p w14:paraId="028B65C4" w14:textId="12CD70FD" w:rsidR="00CF376A" w:rsidRDefault="00D65A85" w:rsidP="00F105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Ventilation</w:t>
            </w:r>
            <w:r w:rsidR="00CF376A">
              <w:rPr>
                <w:rFonts w:cstheme="minorHAnsi"/>
                <w:sz w:val="20"/>
                <w:szCs w:val="20"/>
              </w:rPr>
              <w:t xml:space="preserve"> audit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CF376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Category A. All of rooms at Drummoyne.</w:t>
            </w:r>
            <w:r w:rsidR="00A75FF3">
              <w:rPr>
                <w:rFonts w:cstheme="minorHAnsi"/>
                <w:sz w:val="20"/>
                <w:szCs w:val="20"/>
              </w:rPr>
              <w:t xml:space="preserve"> Posters outside which state the number of people allowed into the room.</w:t>
            </w:r>
          </w:p>
          <w:p w14:paraId="1D5D1DB3" w14:textId="77777777" w:rsidR="00D65A85" w:rsidRDefault="00BC1481" w:rsidP="00F105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Increased cleaning including rooms where there is common use.</w:t>
            </w:r>
          </w:p>
          <w:p w14:paraId="188DDB62" w14:textId="1F55BE4D" w:rsidR="00BC1481" w:rsidRDefault="00DA6192" w:rsidP="00F105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Air conditioning </w:t>
            </w:r>
            <w:r w:rsidR="00F673A6">
              <w:rPr>
                <w:rFonts w:cstheme="minorHAnsi"/>
                <w:sz w:val="20"/>
                <w:szCs w:val="20"/>
              </w:rPr>
              <w:t>in use</w:t>
            </w:r>
            <w:r w:rsidR="006222CA">
              <w:rPr>
                <w:rFonts w:cstheme="minorHAnsi"/>
                <w:sz w:val="20"/>
                <w:szCs w:val="20"/>
              </w:rPr>
              <w:t>.</w:t>
            </w:r>
          </w:p>
          <w:p w14:paraId="377250A3" w14:textId="64C52106" w:rsidR="00240505" w:rsidRDefault="00240505" w:rsidP="00F105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P&amp;C – Thank you to BD and to teachers for support throughout </w:t>
            </w:r>
            <w:r w:rsidR="00BE29E9">
              <w:rPr>
                <w:rFonts w:cstheme="minorHAnsi"/>
                <w:sz w:val="20"/>
                <w:szCs w:val="20"/>
              </w:rPr>
              <w:t>home-schooling.</w:t>
            </w:r>
          </w:p>
          <w:p w14:paraId="5A4F4B0C" w14:textId="77777777" w:rsidR="00BE29E9" w:rsidRPr="00BE29E9" w:rsidRDefault="00BE29E9" w:rsidP="00BE29E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049E7586" w14:textId="266C01CD" w:rsidR="00DA6192" w:rsidRPr="00EB1B67" w:rsidRDefault="00DA6192" w:rsidP="00EB1B6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1F1832" w14:textId="77777777" w:rsidR="008A1512" w:rsidRDefault="00F673A6" w:rsidP="008A15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Brain Dill</w:t>
            </w:r>
          </w:p>
          <w:p w14:paraId="4E0F4063" w14:textId="29AC896B" w:rsidR="00F673A6" w:rsidRPr="009C0784" w:rsidRDefault="00F673A6" w:rsidP="008A15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Dianne Cobb</w:t>
            </w:r>
          </w:p>
        </w:tc>
        <w:tc>
          <w:tcPr>
            <w:tcW w:w="2268" w:type="dxa"/>
          </w:tcPr>
          <w:p w14:paraId="3A260456" w14:textId="69020FE7" w:rsidR="008A1512" w:rsidRPr="009C0784" w:rsidRDefault="008A1512" w:rsidP="008A1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1512" w:rsidRPr="00AC35ED" w14:paraId="6E068DCC" w14:textId="19D929EC" w:rsidTr="00C319A9">
        <w:tc>
          <w:tcPr>
            <w:tcW w:w="3681" w:type="dxa"/>
          </w:tcPr>
          <w:p w14:paraId="6927796F" w14:textId="77777777" w:rsidR="008A1512" w:rsidRDefault="008A1512" w:rsidP="008A1512">
            <w:pPr>
              <w:rPr>
                <w:sz w:val="20"/>
                <w:szCs w:val="20"/>
              </w:rPr>
            </w:pPr>
            <w:r w:rsidRPr="00AC35ED">
              <w:rPr>
                <w:sz w:val="20"/>
                <w:szCs w:val="20"/>
              </w:rPr>
              <w:lastRenderedPageBreak/>
              <w:t>1</w:t>
            </w:r>
          </w:p>
          <w:p w14:paraId="2A6A8326" w14:textId="77777777" w:rsidR="00C319A9" w:rsidRPr="00EC3409" w:rsidRDefault="00C319A9" w:rsidP="00C319A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C3409">
              <w:rPr>
                <w:rFonts w:cstheme="minorHAnsi"/>
                <w:b/>
                <w:bCs/>
                <w:sz w:val="20"/>
                <w:szCs w:val="20"/>
                <w:u w:val="single"/>
              </w:rPr>
              <w:t>Welcome –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C3409">
              <w:rPr>
                <w:rFonts w:cstheme="minorHAnsi"/>
                <w:b/>
                <w:bCs/>
                <w:sz w:val="20"/>
                <w:szCs w:val="20"/>
                <w:u w:val="single"/>
              </w:rPr>
              <w:t>7.30pm</w:t>
            </w:r>
          </w:p>
          <w:p w14:paraId="53360AE4" w14:textId="77777777" w:rsidR="00C319A9" w:rsidRPr="009C0784" w:rsidRDefault="00C319A9" w:rsidP="00C319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t>Acknowledgment of Country</w:t>
            </w:r>
          </w:p>
          <w:p w14:paraId="5B4CAE9C" w14:textId="77777777" w:rsidR="00C319A9" w:rsidRPr="009C0784" w:rsidRDefault="00C319A9" w:rsidP="00C319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t>Statement of Inclusivity</w:t>
            </w:r>
          </w:p>
          <w:p w14:paraId="27D37216" w14:textId="77777777" w:rsidR="00C319A9" w:rsidRDefault="00C319A9" w:rsidP="00C319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t xml:space="preserve">Formal opening </w:t>
            </w:r>
          </w:p>
          <w:p w14:paraId="3ED6C822" w14:textId="38066A44" w:rsidR="00C319A9" w:rsidRPr="00AC35ED" w:rsidRDefault="00C319A9" w:rsidP="008A151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50C88B21" w14:textId="36D96682" w:rsidR="008A1512" w:rsidRPr="00C264F7" w:rsidRDefault="00EE7649" w:rsidP="00C319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462D">
              <w:rPr>
                <w:rFonts w:cstheme="minorHAnsi"/>
                <w:sz w:val="20"/>
                <w:szCs w:val="20"/>
              </w:rPr>
              <w:t xml:space="preserve">Statement of Inclusivity –  ‘We are all here to serve our community. Everyone is welcome. Your voice matters and counts.’  </w:t>
            </w:r>
          </w:p>
        </w:tc>
        <w:tc>
          <w:tcPr>
            <w:tcW w:w="1276" w:type="dxa"/>
          </w:tcPr>
          <w:p w14:paraId="388E5578" w14:textId="21AF8586" w:rsidR="008A1512" w:rsidRPr="009C0784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9C0784">
              <w:rPr>
                <w:rFonts w:cstheme="minorHAnsi"/>
                <w:sz w:val="20"/>
                <w:szCs w:val="20"/>
              </w:rPr>
              <w:t>Duncan</w:t>
            </w:r>
            <w:r>
              <w:rPr>
                <w:rFonts w:cstheme="minorHAnsi"/>
                <w:sz w:val="20"/>
                <w:szCs w:val="20"/>
              </w:rPr>
              <w:t xml:space="preserve"> Watson / Sahar Razi</w:t>
            </w:r>
          </w:p>
        </w:tc>
        <w:tc>
          <w:tcPr>
            <w:tcW w:w="2268" w:type="dxa"/>
          </w:tcPr>
          <w:p w14:paraId="654119C5" w14:textId="17FD9331" w:rsidR="008A1512" w:rsidRPr="009C0784" w:rsidRDefault="008A1512" w:rsidP="008A1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1512" w:rsidRPr="00AC35ED" w14:paraId="618585A9" w14:textId="0D792BA2" w:rsidTr="00C319A9">
        <w:tc>
          <w:tcPr>
            <w:tcW w:w="3681" w:type="dxa"/>
          </w:tcPr>
          <w:p w14:paraId="33451AF2" w14:textId="1542B79A" w:rsidR="008A1512" w:rsidRDefault="006222CA" w:rsidP="008A1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7302B14" w14:textId="77777777" w:rsidR="00C319A9" w:rsidRPr="009C0784" w:rsidRDefault="00C319A9" w:rsidP="00C319A9">
            <w:pPr>
              <w:rPr>
                <w:rFonts w:cstheme="minorHAnsi"/>
                <w:sz w:val="20"/>
                <w:szCs w:val="20"/>
              </w:rPr>
            </w:pPr>
            <w:r w:rsidRPr="009C0784">
              <w:rPr>
                <w:rFonts w:cstheme="minorHAnsi"/>
                <w:sz w:val="20"/>
                <w:szCs w:val="20"/>
              </w:rPr>
              <w:t>Treasurer’s report (including formal written repo</w:t>
            </w:r>
            <w:r>
              <w:rPr>
                <w:rFonts w:cstheme="minorHAnsi"/>
                <w:sz w:val="20"/>
                <w:szCs w:val="20"/>
              </w:rPr>
              <w:t>rt</w:t>
            </w:r>
            <w:r w:rsidRPr="009C0784">
              <w:rPr>
                <w:rFonts w:cstheme="minorHAnsi"/>
                <w:sz w:val="20"/>
                <w:szCs w:val="20"/>
              </w:rPr>
              <w:t>)</w:t>
            </w:r>
          </w:p>
          <w:p w14:paraId="720D6D6B" w14:textId="7FF358D7" w:rsidR="00C319A9" w:rsidRPr="00A51067" w:rsidRDefault="00C319A9" w:rsidP="008A15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Pr="5969747C">
              <w:rPr>
                <w:sz w:val="20"/>
                <w:szCs w:val="20"/>
              </w:rPr>
              <w:t>&amp; YTD results</w:t>
            </w:r>
          </w:p>
          <w:p w14:paraId="082BA992" w14:textId="77777777" w:rsidR="00C319A9" w:rsidRPr="009C0784" w:rsidRDefault="00C319A9" w:rsidP="00C319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impact</w:t>
            </w:r>
          </w:p>
          <w:p w14:paraId="0E14F7B8" w14:textId="77777777" w:rsidR="00C319A9" w:rsidRDefault="00C319A9" w:rsidP="00C319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t>Projection to end of year</w:t>
            </w:r>
          </w:p>
          <w:p w14:paraId="5576023B" w14:textId="7D2791B3" w:rsidR="00C319A9" w:rsidRPr="00AC35ED" w:rsidRDefault="00C319A9" w:rsidP="008A151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6F005D27" w14:textId="0F28FCE5" w:rsidR="008A1512" w:rsidRDefault="00C84C84" w:rsidP="00C319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qualified for a $15</w:t>
            </w:r>
            <w:r w:rsidR="002072E0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Covid grant from NSW state government.</w:t>
            </w:r>
          </w:p>
          <w:p w14:paraId="415B1738" w14:textId="77777777" w:rsidR="00177B5C" w:rsidRDefault="00177B5C" w:rsidP="00C319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insurance renewal.</w:t>
            </w:r>
          </w:p>
          <w:p w14:paraId="32C037A2" w14:textId="77777777" w:rsidR="00177B5C" w:rsidRDefault="008914FF" w:rsidP="00C319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Everything else is inline with the previous forecast.</w:t>
            </w:r>
          </w:p>
          <w:p w14:paraId="5B6D9D5F" w14:textId="77777777" w:rsidR="000538C9" w:rsidRDefault="000538C9" w:rsidP="00C319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deficit of $56K</w:t>
            </w:r>
          </w:p>
          <w:p w14:paraId="57CCC26E" w14:textId="77777777" w:rsidR="000538C9" w:rsidRDefault="000538C9" w:rsidP="00C319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only put through $77K of the planned $100K of donations.</w:t>
            </w:r>
          </w:p>
          <w:p w14:paraId="4D059470" w14:textId="77777777" w:rsidR="000538C9" w:rsidRDefault="004B6865" w:rsidP="00C319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$23K</w:t>
            </w:r>
            <w:r w:rsidR="002B6ED6">
              <w:rPr>
                <w:sz w:val="20"/>
                <w:szCs w:val="20"/>
              </w:rPr>
              <w:t xml:space="preserve"> of sponsorship money from Carnival.</w:t>
            </w:r>
          </w:p>
          <w:p w14:paraId="3D868B06" w14:textId="2150D15B" w:rsidR="002B6ED6" w:rsidRDefault="00713DE4" w:rsidP="00C319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Uniform shop orders – </w:t>
            </w:r>
            <w:r w:rsidR="006222CA">
              <w:rPr>
                <w:sz w:val="20"/>
                <w:szCs w:val="20"/>
              </w:rPr>
              <w:t>are they being processed so they can be allocated to revenue? SR to check with committee.</w:t>
            </w:r>
          </w:p>
          <w:p w14:paraId="347C5CB6" w14:textId="1BF02C83" w:rsidR="00304EC2" w:rsidRDefault="00304EC2" w:rsidP="00C319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Carnival </w:t>
            </w:r>
            <w:r w:rsidR="00CE4E53">
              <w:rPr>
                <w:sz w:val="20"/>
                <w:szCs w:val="20"/>
              </w:rPr>
              <w:t>sponsorship</w:t>
            </w:r>
            <w:r>
              <w:rPr>
                <w:sz w:val="20"/>
                <w:szCs w:val="20"/>
              </w:rPr>
              <w:t xml:space="preserve"> – WEK to confirm details of how </w:t>
            </w:r>
            <w:r w:rsidR="00CE4E53">
              <w:rPr>
                <w:sz w:val="20"/>
                <w:szCs w:val="20"/>
              </w:rPr>
              <w:t>carnival</w:t>
            </w:r>
            <w:r>
              <w:rPr>
                <w:sz w:val="20"/>
                <w:szCs w:val="20"/>
              </w:rPr>
              <w:t xml:space="preserve"> sponsorship can be allocated.</w:t>
            </w:r>
          </w:p>
          <w:p w14:paraId="2B40838D" w14:textId="038C6EE2" w:rsidR="00713DE4" w:rsidRPr="002072E0" w:rsidRDefault="00713DE4" w:rsidP="002072E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038433" w14:textId="41876C79" w:rsidR="008A1512" w:rsidRPr="009C0784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9C0784">
              <w:rPr>
                <w:rFonts w:cstheme="minorHAnsi"/>
                <w:sz w:val="20"/>
                <w:szCs w:val="20"/>
              </w:rPr>
              <w:t>Angus McDonald</w:t>
            </w:r>
          </w:p>
        </w:tc>
        <w:tc>
          <w:tcPr>
            <w:tcW w:w="2268" w:type="dxa"/>
          </w:tcPr>
          <w:p w14:paraId="5BDDEAF2" w14:textId="77777777" w:rsidR="008A1512" w:rsidRDefault="006222CA" w:rsidP="008A15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 – To check with uniform shop committee re – orders being processed?</w:t>
            </w:r>
          </w:p>
          <w:p w14:paraId="182178E9" w14:textId="5A80AC1C" w:rsidR="006222CA" w:rsidRPr="009C0784" w:rsidRDefault="00304EC2" w:rsidP="008A15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WEK – To confirm how carnival sponsorship can be allocated.</w:t>
            </w:r>
          </w:p>
        </w:tc>
      </w:tr>
      <w:tr w:rsidR="008A1512" w:rsidRPr="00AC35ED" w14:paraId="2A4EAD29" w14:textId="5D010D8F" w:rsidTr="00C319A9">
        <w:tc>
          <w:tcPr>
            <w:tcW w:w="3681" w:type="dxa"/>
          </w:tcPr>
          <w:p w14:paraId="6C176A20" w14:textId="44E33B39" w:rsidR="008A1512" w:rsidRDefault="006222CA" w:rsidP="008A15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  <w:p w14:paraId="594F2E5B" w14:textId="77777777" w:rsidR="00A51067" w:rsidRDefault="00A51067" w:rsidP="00A51067">
            <w:pPr>
              <w:rPr>
                <w:rFonts w:cstheme="minorHAnsi"/>
                <w:sz w:val="20"/>
                <w:szCs w:val="20"/>
              </w:rPr>
            </w:pPr>
            <w:r w:rsidRPr="003823E4">
              <w:rPr>
                <w:rFonts w:cstheme="minorHAnsi"/>
                <w:sz w:val="20"/>
                <w:szCs w:val="20"/>
              </w:rPr>
              <w:t>Committee reports</w:t>
            </w:r>
            <w:r>
              <w:rPr>
                <w:rFonts w:cstheme="minorHAnsi"/>
                <w:sz w:val="20"/>
                <w:szCs w:val="20"/>
              </w:rPr>
              <w:t xml:space="preserve">  - Covid impact updates.</w:t>
            </w:r>
          </w:p>
          <w:p w14:paraId="4DB24614" w14:textId="77777777" w:rsidR="00A51067" w:rsidRPr="00893879" w:rsidRDefault="00A51067" w:rsidP="00A5106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970933">
              <w:rPr>
                <w:rFonts w:cstheme="minorHAnsi"/>
                <w:i/>
                <w:iCs/>
                <w:sz w:val="20"/>
                <w:szCs w:val="20"/>
                <w:u w:val="single"/>
              </w:rPr>
              <w:t>Canteen</w:t>
            </w:r>
            <w:r w:rsidRPr="00893879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 xml:space="preserve"> (5 mins) </w:t>
            </w:r>
          </w:p>
          <w:p w14:paraId="4B37521E" w14:textId="77777777" w:rsidR="00A51067" w:rsidRDefault="00A51067" w:rsidP="00A5106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970933">
              <w:rPr>
                <w:rFonts w:cstheme="minorHAnsi"/>
                <w:i/>
                <w:iCs/>
                <w:sz w:val="20"/>
                <w:szCs w:val="20"/>
                <w:u w:val="single"/>
              </w:rPr>
              <w:t>Uniform Shop</w:t>
            </w:r>
            <w:r w:rsidRPr="0089387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89387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(5 mins) </w:t>
            </w:r>
          </w:p>
          <w:p w14:paraId="3618EA2F" w14:textId="7E6E64A1" w:rsidR="00A51067" w:rsidRPr="003823E4" w:rsidRDefault="00A51067" w:rsidP="008A15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4" w:type="dxa"/>
          </w:tcPr>
          <w:p w14:paraId="5E625F63" w14:textId="18C10B64" w:rsidR="008A1512" w:rsidRDefault="00184D24" w:rsidP="00A5106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Canteen </w:t>
            </w:r>
            <w:r w:rsidR="00CC4A2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04EC2">
              <w:rPr>
                <w:sz w:val="20"/>
                <w:szCs w:val="20"/>
              </w:rPr>
              <w:t xml:space="preserve">AC - </w:t>
            </w:r>
          </w:p>
          <w:p w14:paraId="7FA5589E" w14:textId="5BB584ED" w:rsidR="00CC4A25" w:rsidRDefault="00B77A88" w:rsidP="00CC4A25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 status of staff confirmed.</w:t>
            </w:r>
          </w:p>
          <w:p w14:paraId="5BC3AE08" w14:textId="45962892" w:rsidR="00A57F6C" w:rsidRDefault="00834D05" w:rsidP="00CC4A25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tea welcome</w:t>
            </w:r>
            <w:r w:rsidR="00A57F6C">
              <w:rPr>
                <w:sz w:val="20"/>
                <w:szCs w:val="20"/>
              </w:rPr>
              <w:t xml:space="preserve"> for staff on 29/10</w:t>
            </w:r>
            <w:r w:rsidR="00B77A88">
              <w:rPr>
                <w:sz w:val="20"/>
                <w:szCs w:val="20"/>
              </w:rPr>
              <w:t>.</w:t>
            </w:r>
          </w:p>
          <w:p w14:paraId="1BA72AEC" w14:textId="412C014B" w:rsidR="00A57F6C" w:rsidRDefault="00B77A88" w:rsidP="00CC4A25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Quelch sticks being provided to students.</w:t>
            </w:r>
          </w:p>
          <w:p w14:paraId="7A375696" w14:textId="4CFD3154" w:rsidR="00E76448" w:rsidRDefault="00834D05" w:rsidP="00CC4A25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canteen orders</w:t>
            </w:r>
            <w:r w:rsidR="009354C6">
              <w:rPr>
                <w:sz w:val="20"/>
                <w:szCs w:val="20"/>
              </w:rPr>
              <w:t xml:space="preserve"> only </w:t>
            </w:r>
            <w:r>
              <w:rPr>
                <w:sz w:val="20"/>
                <w:szCs w:val="20"/>
              </w:rPr>
              <w:t>about 20 a day.</w:t>
            </w:r>
          </w:p>
          <w:p w14:paraId="74DCEE54" w14:textId="0C60FBB7" w:rsidR="00CC4A25" w:rsidRPr="00622DDF" w:rsidRDefault="00CC4A25" w:rsidP="00622D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92D127" w14:textId="4462A9D9" w:rsidR="008A1512" w:rsidRDefault="008A1512" w:rsidP="008A1512">
            <w:p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t xml:space="preserve">Aviva </w:t>
            </w:r>
            <w:r>
              <w:rPr>
                <w:sz w:val="20"/>
                <w:szCs w:val="20"/>
              </w:rPr>
              <w:t>Cheng</w:t>
            </w:r>
            <w:r w:rsidR="00643872">
              <w:rPr>
                <w:sz w:val="20"/>
                <w:szCs w:val="20"/>
              </w:rPr>
              <w:t xml:space="preserve">/ Dee </w:t>
            </w:r>
            <w:proofErr w:type="spellStart"/>
            <w:r w:rsidR="00643872">
              <w:rPr>
                <w:sz w:val="20"/>
                <w:szCs w:val="20"/>
              </w:rPr>
              <w:t>Elalingam</w:t>
            </w:r>
            <w:proofErr w:type="spellEnd"/>
          </w:p>
          <w:p w14:paraId="6FB414EE" w14:textId="5D5720AE" w:rsidR="004D5A28" w:rsidRPr="009C0784" w:rsidRDefault="004D5A28" w:rsidP="004D5A28">
            <w:pPr>
              <w:rPr>
                <w:rFonts w:cstheme="minorHAnsi"/>
                <w:sz w:val="20"/>
                <w:szCs w:val="20"/>
              </w:rPr>
            </w:pPr>
          </w:p>
          <w:p w14:paraId="5AB003E0" w14:textId="4C511E94" w:rsidR="008A1512" w:rsidRPr="009C0784" w:rsidRDefault="008A1512" w:rsidP="008A1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918FDA" w14:textId="65DEA5AA" w:rsidR="008A1512" w:rsidRPr="009C0784" w:rsidRDefault="008A1512" w:rsidP="008A1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1512" w:rsidRPr="00AC35ED" w14:paraId="17ACD1FA" w14:textId="0C615963" w:rsidTr="00C319A9">
        <w:tc>
          <w:tcPr>
            <w:tcW w:w="3681" w:type="dxa"/>
          </w:tcPr>
          <w:p w14:paraId="0EEAA352" w14:textId="7AD1A962" w:rsidR="008A1512" w:rsidRDefault="006222CA" w:rsidP="008A1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A8838AF" w14:textId="77777777" w:rsidR="00A51067" w:rsidRPr="009C0784" w:rsidRDefault="00A51067" w:rsidP="00A51067">
            <w:p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t>Fundraising</w:t>
            </w:r>
          </w:p>
          <w:p w14:paraId="0C96178A" w14:textId="36F37EBF" w:rsidR="00A51067" w:rsidRPr="00AC35ED" w:rsidRDefault="00A51067" w:rsidP="00A51067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Open discussion.</w:t>
            </w:r>
          </w:p>
        </w:tc>
        <w:tc>
          <w:tcPr>
            <w:tcW w:w="6804" w:type="dxa"/>
          </w:tcPr>
          <w:p w14:paraId="68BD0758" w14:textId="2B47EA08" w:rsidR="008A1512" w:rsidRDefault="001174FA" w:rsidP="00F57FD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29/10 - Halloween </w:t>
            </w:r>
            <w:r w:rsidR="003D3FF5">
              <w:rPr>
                <w:rFonts w:eastAsiaTheme="minorEastAsia"/>
                <w:sz w:val="20"/>
                <w:szCs w:val="20"/>
              </w:rPr>
              <w:t>Mufti day</w:t>
            </w:r>
            <w:r>
              <w:rPr>
                <w:rFonts w:eastAsiaTheme="minorEastAsia"/>
                <w:sz w:val="20"/>
                <w:szCs w:val="20"/>
              </w:rPr>
              <w:t xml:space="preserve"> confirmed </w:t>
            </w:r>
            <w:r w:rsidR="003D3FF5">
              <w:rPr>
                <w:rFonts w:eastAsiaTheme="minorEastAsia"/>
                <w:sz w:val="20"/>
                <w:szCs w:val="20"/>
              </w:rPr>
              <w:t xml:space="preserve"> – Gold coin donation.</w:t>
            </w:r>
          </w:p>
          <w:p w14:paraId="00E9F2CD" w14:textId="12098AC3" w:rsidR="001174FA" w:rsidRPr="001174FA" w:rsidRDefault="004D5A28" w:rsidP="001174F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  <w:r w:rsidRPr="004D5A28">
              <w:rPr>
                <w:rFonts w:eastAsiaTheme="minorEastAsia"/>
                <w:sz w:val="20"/>
                <w:szCs w:val="20"/>
                <w:vertAlign w:val="superscript"/>
              </w:rPr>
              <w:t>nd</w:t>
            </w:r>
            <w:r>
              <w:rPr>
                <w:rFonts w:eastAsiaTheme="minorEastAsia"/>
                <w:sz w:val="20"/>
                <w:szCs w:val="20"/>
              </w:rPr>
              <w:t xml:space="preserve"> week in November - </w:t>
            </w:r>
            <w:proofErr w:type="spellStart"/>
            <w:r w:rsidR="001174FA">
              <w:rPr>
                <w:rFonts w:eastAsiaTheme="minorEastAsia"/>
                <w:sz w:val="20"/>
                <w:szCs w:val="20"/>
              </w:rPr>
              <w:t>Activitython</w:t>
            </w:r>
            <w:proofErr w:type="spellEnd"/>
            <w:r w:rsidR="001174FA">
              <w:rPr>
                <w:rFonts w:eastAsiaTheme="minorEastAsia"/>
                <w:sz w:val="20"/>
                <w:szCs w:val="20"/>
              </w:rPr>
              <w:t xml:space="preserve"> – Week 5 or 6 of the school term. </w:t>
            </w:r>
            <w:r>
              <w:rPr>
                <w:rFonts w:eastAsiaTheme="minorEastAsia"/>
                <w:sz w:val="20"/>
                <w:szCs w:val="20"/>
              </w:rPr>
              <w:t>Fete sponsors to be featured.</w:t>
            </w:r>
          </w:p>
          <w:p w14:paraId="4945DC49" w14:textId="4BCB439F" w:rsidR="00FC214C" w:rsidRDefault="001174FA" w:rsidP="00F57FD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26/11- </w:t>
            </w:r>
            <w:r w:rsidR="00FC214C">
              <w:rPr>
                <w:rFonts w:eastAsiaTheme="minorEastAsia"/>
                <w:sz w:val="20"/>
                <w:szCs w:val="20"/>
              </w:rPr>
              <w:t>Icy pole</w:t>
            </w:r>
            <w:r>
              <w:rPr>
                <w:rFonts w:eastAsiaTheme="minorEastAsia"/>
                <w:sz w:val="20"/>
                <w:szCs w:val="20"/>
              </w:rPr>
              <w:t xml:space="preserve"> day</w:t>
            </w:r>
            <w:r w:rsidR="00FC214C">
              <w:rPr>
                <w:rFonts w:eastAsiaTheme="minorEastAsia"/>
                <w:sz w:val="20"/>
                <w:szCs w:val="20"/>
              </w:rPr>
              <w:t xml:space="preserve"> –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="001B08AE">
              <w:rPr>
                <w:rFonts w:eastAsiaTheme="minorEastAsia"/>
                <w:sz w:val="20"/>
                <w:szCs w:val="20"/>
              </w:rPr>
              <w:t>Gold coin donation.</w:t>
            </w:r>
          </w:p>
          <w:p w14:paraId="7EC1AC13" w14:textId="276759DB" w:rsidR="00DC0C98" w:rsidRDefault="00892186" w:rsidP="00F57FD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Christmas events – unlikely </w:t>
            </w:r>
            <w:r w:rsidR="001174FA">
              <w:rPr>
                <w:rFonts w:eastAsiaTheme="minorEastAsia"/>
                <w:sz w:val="20"/>
                <w:szCs w:val="20"/>
              </w:rPr>
              <w:t>given current restrictions.</w:t>
            </w:r>
          </w:p>
          <w:p w14:paraId="7511CD3D" w14:textId="58DBAE7C" w:rsidR="00892186" w:rsidRPr="001174FA" w:rsidRDefault="00892186" w:rsidP="001174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8ADC11" w14:textId="77EE3B08" w:rsidR="008A1512" w:rsidRDefault="001174FA" w:rsidP="008A15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Duncan Watson</w:t>
            </w:r>
          </w:p>
          <w:p w14:paraId="095B9274" w14:textId="499AA41A" w:rsidR="001174FA" w:rsidRDefault="001174FA" w:rsidP="008A15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Brian Dill</w:t>
            </w:r>
          </w:p>
          <w:p w14:paraId="4C964B44" w14:textId="5ABE82FC" w:rsidR="001174FA" w:rsidRPr="009C0784" w:rsidRDefault="001174FA" w:rsidP="008A15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Angus McDonald</w:t>
            </w:r>
          </w:p>
          <w:p w14:paraId="5C9775DA" w14:textId="3C016FB3" w:rsidR="008A1512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9C0784">
              <w:rPr>
                <w:rFonts w:cstheme="minorHAnsi"/>
                <w:sz w:val="20"/>
                <w:szCs w:val="20"/>
              </w:rPr>
              <w:t>Sahar Razi</w:t>
            </w:r>
          </w:p>
          <w:p w14:paraId="46FBA1A2" w14:textId="1742111E" w:rsidR="008A1512" w:rsidRPr="009C0784" w:rsidRDefault="008A1512" w:rsidP="008A1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74A316" w14:textId="2454F5F5" w:rsidR="008A1512" w:rsidRPr="009C0784" w:rsidRDefault="008A1512" w:rsidP="008A1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1512" w:rsidRPr="00AC35ED" w14:paraId="2DEF133F" w14:textId="77777777" w:rsidTr="00C319A9">
        <w:tc>
          <w:tcPr>
            <w:tcW w:w="3681" w:type="dxa"/>
          </w:tcPr>
          <w:p w14:paraId="1FA928BA" w14:textId="6068CB11" w:rsidR="008A1512" w:rsidRDefault="006222CA" w:rsidP="008A1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14:paraId="378C3100" w14:textId="77777777" w:rsidR="00A51067" w:rsidRDefault="00A51067" w:rsidP="00A5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P&amp;C forward planning 2022</w:t>
            </w:r>
          </w:p>
          <w:p w14:paraId="1840A724" w14:textId="77777777" w:rsidR="00A51067" w:rsidRDefault="00A51067" w:rsidP="00A5106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Voluntary contributions.</w:t>
            </w:r>
          </w:p>
          <w:p w14:paraId="0358D744" w14:textId="77777777" w:rsidR="00A51067" w:rsidRDefault="00A51067" w:rsidP="00A5106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and committee members.</w:t>
            </w:r>
          </w:p>
          <w:p w14:paraId="0246EE40" w14:textId="77777777" w:rsidR="00A51067" w:rsidRPr="00F368AD" w:rsidRDefault="00A51067" w:rsidP="00A5106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  - push forward to February meeting?</w:t>
            </w:r>
          </w:p>
          <w:p w14:paraId="59A99A9B" w14:textId="2C2EEF90" w:rsidR="00A51067" w:rsidRDefault="00A51067" w:rsidP="008A151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3ECE7317" w14:textId="629ABE98" w:rsidR="00622DDF" w:rsidRDefault="001174FA" w:rsidP="00A5106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29E0">
              <w:rPr>
                <w:i/>
                <w:iCs/>
                <w:sz w:val="20"/>
                <w:szCs w:val="20"/>
                <w:u w:val="single"/>
              </w:rPr>
              <w:t>Voluntary contribution</w:t>
            </w:r>
            <w:r>
              <w:rPr>
                <w:sz w:val="20"/>
                <w:szCs w:val="20"/>
              </w:rPr>
              <w:t xml:space="preserve"> </w:t>
            </w:r>
            <w:r w:rsidR="00622DDF">
              <w:rPr>
                <w:sz w:val="20"/>
                <w:szCs w:val="20"/>
              </w:rPr>
              <w:t>–</w:t>
            </w:r>
          </w:p>
          <w:p w14:paraId="50804691" w14:textId="6D1BEB70" w:rsidR="008A1512" w:rsidRDefault="00D23EA7" w:rsidP="00622DD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ema</w:t>
            </w:r>
            <w:r w:rsidR="00622DDF">
              <w:rPr>
                <w:sz w:val="20"/>
                <w:szCs w:val="20"/>
              </w:rPr>
              <w:t>il from BD re: previous years contributions</w:t>
            </w:r>
            <w:r w:rsidR="006A7AE8">
              <w:rPr>
                <w:sz w:val="20"/>
                <w:szCs w:val="20"/>
              </w:rPr>
              <w:t>.</w:t>
            </w:r>
          </w:p>
          <w:p w14:paraId="1127A17F" w14:textId="285A339E" w:rsidR="001249C5" w:rsidRDefault="006A7AE8" w:rsidP="00622DD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needs funding for </w:t>
            </w:r>
            <w:r w:rsidR="001249C5">
              <w:rPr>
                <w:sz w:val="20"/>
                <w:szCs w:val="20"/>
              </w:rPr>
              <w:t>next playground update</w:t>
            </w:r>
            <w:r>
              <w:rPr>
                <w:sz w:val="20"/>
                <w:szCs w:val="20"/>
              </w:rPr>
              <w:t xml:space="preserve"> for next year $50K.</w:t>
            </w:r>
          </w:p>
          <w:p w14:paraId="277AEE8B" w14:textId="0E444CDB" w:rsidR="00834D05" w:rsidRDefault="00834D05" w:rsidP="00622DD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P&amp;C has committed to $100K in funding for next year.</w:t>
            </w:r>
          </w:p>
          <w:p w14:paraId="2381E0C7" w14:textId="2C02BEE5" w:rsidR="006A7AE8" w:rsidRDefault="007C1AC2" w:rsidP="00622DD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voluntary contributions around $120</w:t>
            </w:r>
            <w:r w:rsidR="00834D05">
              <w:rPr>
                <w:sz w:val="20"/>
                <w:szCs w:val="20"/>
              </w:rPr>
              <w:t xml:space="preserve"> a student</w:t>
            </w:r>
            <w:r>
              <w:rPr>
                <w:sz w:val="20"/>
                <w:szCs w:val="20"/>
              </w:rPr>
              <w:t>.</w:t>
            </w:r>
            <w:r w:rsidR="006C71EE">
              <w:rPr>
                <w:sz w:val="20"/>
                <w:szCs w:val="20"/>
              </w:rPr>
              <w:t xml:space="preserve"> </w:t>
            </w:r>
          </w:p>
          <w:p w14:paraId="013F0E98" w14:textId="14E9346C" w:rsidR="00B94806" w:rsidRDefault="00B94806" w:rsidP="00622DD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$60 a year </w:t>
            </w:r>
            <w:r w:rsidR="00834D05">
              <w:rPr>
                <w:sz w:val="20"/>
                <w:szCs w:val="20"/>
              </w:rPr>
              <w:t xml:space="preserve">voluntary P&amp;C contribution </w:t>
            </w:r>
            <w:r>
              <w:rPr>
                <w:sz w:val="20"/>
                <w:szCs w:val="20"/>
              </w:rPr>
              <w:t>would amount to about $1.20 a week (40 school weeks).</w:t>
            </w:r>
            <w:r w:rsidR="008E0B7D">
              <w:rPr>
                <w:sz w:val="20"/>
                <w:szCs w:val="20"/>
              </w:rPr>
              <w:t xml:space="preserve"> Amount to be agreed.</w:t>
            </w:r>
          </w:p>
          <w:p w14:paraId="4FD5DC9F" w14:textId="330BE051" w:rsidR="00B94806" w:rsidRDefault="00B94806" w:rsidP="00622DD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should be requested in second term.</w:t>
            </w:r>
            <w:r w:rsidR="00830C7C">
              <w:rPr>
                <w:sz w:val="20"/>
                <w:szCs w:val="20"/>
              </w:rPr>
              <w:t xml:space="preserve"> It could be linked to current fundraising activity and spent that year.</w:t>
            </w:r>
          </w:p>
          <w:p w14:paraId="527F23D1" w14:textId="26C522A7" w:rsidR="007C1AC2" w:rsidRPr="005129E0" w:rsidRDefault="006C71EE" w:rsidP="00622DDF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5129E0">
              <w:rPr>
                <w:b/>
                <w:bCs/>
                <w:sz w:val="20"/>
                <w:szCs w:val="20"/>
              </w:rPr>
              <w:t xml:space="preserve">Motion </w:t>
            </w:r>
            <w:r w:rsidR="00B94806" w:rsidRPr="005129E0">
              <w:rPr>
                <w:b/>
                <w:bCs/>
                <w:sz w:val="20"/>
                <w:szCs w:val="20"/>
              </w:rPr>
              <w:t>– Should the P&amp;C request a yearly contribution to</w:t>
            </w:r>
            <w:r w:rsidR="00830C7C" w:rsidRPr="005129E0">
              <w:rPr>
                <w:b/>
                <w:bCs/>
                <w:sz w:val="20"/>
                <w:szCs w:val="20"/>
              </w:rPr>
              <w:t xml:space="preserve"> </w:t>
            </w:r>
            <w:r w:rsidR="00834D05">
              <w:rPr>
                <w:b/>
                <w:bCs/>
                <w:sz w:val="20"/>
                <w:szCs w:val="20"/>
              </w:rPr>
              <w:t xml:space="preserve">assist with </w:t>
            </w:r>
            <w:r w:rsidR="00830C7C" w:rsidRPr="005129E0">
              <w:rPr>
                <w:b/>
                <w:bCs/>
                <w:sz w:val="20"/>
                <w:szCs w:val="20"/>
              </w:rPr>
              <w:t>fundraising? All agreed.</w:t>
            </w:r>
          </w:p>
          <w:p w14:paraId="014DD256" w14:textId="0DEA30FA" w:rsidR="00830C7C" w:rsidRPr="00830C7C" w:rsidRDefault="00830C7C" w:rsidP="00622DDF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5129E0">
              <w:rPr>
                <w:b/>
                <w:bCs/>
                <w:sz w:val="20"/>
                <w:szCs w:val="20"/>
              </w:rPr>
              <w:t>Voted – all in favour. Motion passed</w:t>
            </w:r>
            <w:r w:rsidRPr="00830C7C">
              <w:rPr>
                <w:b/>
                <w:bCs/>
                <w:sz w:val="20"/>
                <w:szCs w:val="20"/>
                <w:u w:val="single"/>
              </w:rPr>
              <w:t>.</w:t>
            </w:r>
          </w:p>
          <w:p w14:paraId="5E7D4CF2" w14:textId="229B37EB" w:rsidR="007C1AC2" w:rsidRDefault="00747AE2" w:rsidP="00A5106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29E0">
              <w:rPr>
                <w:i/>
                <w:iCs/>
                <w:sz w:val="20"/>
                <w:szCs w:val="20"/>
                <w:u w:val="single"/>
              </w:rPr>
              <w:t>Metro renewal grant</w:t>
            </w:r>
            <w:r>
              <w:rPr>
                <w:sz w:val="20"/>
                <w:szCs w:val="20"/>
              </w:rPr>
              <w:t xml:space="preserve"> – BD – no movement around that yet.</w:t>
            </w:r>
            <w:r w:rsidR="00574B8E">
              <w:rPr>
                <w:sz w:val="20"/>
                <w:szCs w:val="20"/>
              </w:rPr>
              <w:t xml:space="preserve"> Half of the total cost</w:t>
            </w:r>
            <w:r w:rsidR="00830C7C">
              <w:rPr>
                <w:sz w:val="20"/>
                <w:szCs w:val="20"/>
              </w:rPr>
              <w:t xml:space="preserve"> sought for playground</w:t>
            </w:r>
            <w:r w:rsidR="00574B8E">
              <w:rPr>
                <w:sz w:val="20"/>
                <w:szCs w:val="20"/>
              </w:rPr>
              <w:t>. P&amp;C contribution to be $50K. Unlikely to happen before the end of the year.</w:t>
            </w:r>
            <w:r w:rsidR="00E32776">
              <w:rPr>
                <w:sz w:val="20"/>
                <w:szCs w:val="20"/>
              </w:rPr>
              <w:t xml:space="preserve"> It has been deferred until next year.</w:t>
            </w:r>
          </w:p>
          <w:p w14:paraId="59FE01C6" w14:textId="007681A5" w:rsidR="0023171B" w:rsidRDefault="005129E0" w:rsidP="00A5106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29E0">
              <w:rPr>
                <w:i/>
                <w:iCs/>
                <w:sz w:val="20"/>
                <w:szCs w:val="20"/>
                <w:u w:val="single"/>
              </w:rPr>
              <w:t>Whiteboards funding request fro</w:t>
            </w:r>
            <w:r>
              <w:rPr>
                <w:i/>
                <w:iCs/>
                <w:sz w:val="20"/>
                <w:szCs w:val="20"/>
                <w:u w:val="single"/>
              </w:rPr>
              <w:t>m</w:t>
            </w:r>
            <w:r w:rsidRPr="005129E0">
              <w:rPr>
                <w:i/>
                <w:iCs/>
                <w:sz w:val="20"/>
                <w:szCs w:val="20"/>
                <w:u w:val="single"/>
              </w:rPr>
              <w:t xml:space="preserve"> BD</w:t>
            </w:r>
            <w:r>
              <w:rPr>
                <w:sz w:val="20"/>
                <w:szCs w:val="20"/>
              </w:rPr>
              <w:t xml:space="preserve"> - </w:t>
            </w:r>
            <w:r w:rsidR="001607FB">
              <w:rPr>
                <w:sz w:val="20"/>
                <w:szCs w:val="20"/>
              </w:rPr>
              <w:t xml:space="preserve">Four or five whiteboards </w:t>
            </w:r>
            <w:r w:rsidR="009469A1">
              <w:rPr>
                <w:sz w:val="20"/>
                <w:szCs w:val="20"/>
              </w:rPr>
              <w:t>installed in the school holidays</w:t>
            </w:r>
            <w:r w:rsidR="00830C7C">
              <w:rPr>
                <w:sz w:val="20"/>
                <w:szCs w:val="20"/>
              </w:rPr>
              <w:t xml:space="preserve"> at cost of</w:t>
            </w:r>
            <w:r w:rsidR="009469A1">
              <w:rPr>
                <w:sz w:val="20"/>
                <w:szCs w:val="20"/>
              </w:rPr>
              <w:t xml:space="preserve"> </w:t>
            </w:r>
            <w:r w:rsidR="002E7923">
              <w:rPr>
                <w:sz w:val="20"/>
                <w:szCs w:val="20"/>
              </w:rPr>
              <w:t>$31,210</w:t>
            </w:r>
            <w:r w:rsidR="00B54F8C">
              <w:rPr>
                <w:sz w:val="20"/>
                <w:szCs w:val="20"/>
              </w:rPr>
              <w:t>.</w:t>
            </w:r>
          </w:p>
          <w:p w14:paraId="106DC8CD" w14:textId="7BA6F042" w:rsidR="0012531D" w:rsidRDefault="00CF2DA8" w:rsidP="0023171B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5129E0">
              <w:rPr>
                <w:b/>
                <w:bCs/>
                <w:sz w:val="20"/>
                <w:szCs w:val="20"/>
              </w:rPr>
              <w:t xml:space="preserve">Motion </w:t>
            </w:r>
            <w:r w:rsidR="0023171B" w:rsidRPr="005129E0">
              <w:rPr>
                <w:b/>
                <w:bCs/>
                <w:sz w:val="20"/>
                <w:szCs w:val="20"/>
              </w:rPr>
              <w:t>– Should the P&amp;C provide funding for the whiteboards in the amount already paid $31</w:t>
            </w:r>
            <w:r w:rsidR="0012531D" w:rsidRPr="005129E0">
              <w:rPr>
                <w:b/>
                <w:bCs/>
                <w:sz w:val="20"/>
                <w:szCs w:val="20"/>
              </w:rPr>
              <w:t>,210</w:t>
            </w:r>
            <w:r w:rsidR="0094531E">
              <w:rPr>
                <w:b/>
                <w:bCs/>
                <w:sz w:val="20"/>
                <w:szCs w:val="20"/>
              </w:rPr>
              <w:t xml:space="preserve"> </w:t>
            </w:r>
            <w:r w:rsidR="0012531D" w:rsidRPr="005129E0">
              <w:rPr>
                <w:b/>
                <w:bCs/>
                <w:sz w:val="20"/>
                <w:szCs w:val="20"/>
              </w:rPr>
              <w:t>this year? All agreed. Motion passed.</w:t>
            </w:r>
          </w:p>
          <w:p w14:paraId="24F01F1F" w14:textId="77777777" w:rsidR="005129E0" w:rsidRDefault="005129E0" w:rsidP="005129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for new </w:t>
            </w:r>
            <w:proofErr w:type="spellStart"/>
            <w:r>
              <w:rPr>
                <w:sz w:val="20"/>
                <w:szCs w:val="20"/>
              </w:rPr>
              <w:t>Kindi</w:t>
            </w:r>
            <w:proofErr w:type="spellEnd"/>
            <w:r>
              <w:rPr>
                <w:sz w:val="20"/>
                <w:szCs w:val="20"/>
              </w:rPr>
              <w:t xml:space="preserve"> parents</w:t>
            </w:r>
          </w:p>
          <w:p w14:paraId="3310C206" w14:textId="51DFAC4C" w:rsidR="005129E0" w:rsidRPr="00FB603E" w:rsidRDefault="00FB603E" w:rsidP="0023171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B603E">
              <w:rPr>
                <w:sz w:val="20"/>
                <w:szCs w:val="20"/>
              </w:rPr>
              <w:t>P&amp;C to contribute at next zoom session.</w:t>
            </w:r>
          </w:p>
          <w:p w14:paraId="31F8B44F" w14:textId="0F04DB88" w:rsidR="0012531D" w:rsidRDefault="005129E0" w:rsidP="00A5106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29E0">
              <w:rPr>
                <w:i/>
                <w:iCs/>
                <w:sz w:val="20"/>
                <w:szCs w:val="20"/>
                <w:u w:val="single"/>
              </w:rPr>
              <w:t xml:space="preserve">Remaining </w:t>
            </w:r>
            <w:r w:rsidR="0012531D" w:rsidRPr="005129E0">
              <w:rPr>
                <w:i/>
                <w:iCs/>
                <w:sz w:val="20"/>
                <w:szCs w:val="20"/>
                <w:u w:val="single"/>
              </w:rPr>
              <w:t>P&amp;C Meetings</w:t>
            </w:r>
            <w:r w:rsidR="0012531D">
              <w:rPr>
                <w:sz w:val="20"/>
                <w:szCs w:val="20"/>
              </w:rPr>
              <w:t xml:space="preserve"> –</w:t>
            </w:r>
          </w:p>
          <w:p w14:paraId="0319A868" w14:textId="5262A865" w:rsidR="002E7923" w:rsidRPr="00284235" w:rsidRDefault="0012531D" w:rsidP="0012531D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284235">
              <w:rPr>
                <w:sz w:val="20"/>
                <w:szCs w:val="20"/>
              </w:rPr>
              <w:t xml:space="preserve">Agreed </w:t>
            </w:r>
            <w:r w:rsidR="00CE4E53" w:rsidRPr="00284235">
              <w:rPr>
                <w:sz w:val="20"/>
                <w:szCs w:val="20"/>
              </w:rPr>
              <w:t>–</w:t>
            </w:r>
            <w:r w:rsidRPr="00284235">
              <w:rPr>
                <w:sz w:val="20"/>
                <w:szCs w:val="20"/>
              </w:rPr>
              <w:t xml:space="preserve"> </w:t>
            </w:r>
            <w:r w:rsidR="00CE4E53" w:rsidRPr="00284235">
              <w:rPr>
                <w:sz w:val="20"/>
                <w:szCs w:val="20"/>
              </w:rPr>
              <w:t xml:space="preserve">16/11 and </w:t>
            </w:r>
            <w:r w:rsidR="005326EF" w:rsidRPr="00284235">
              <w:rPr>
                <w:sz w:val="20"/>
                <w:szCs w:val="20"/>
              </w:rPr>
              <w:t>7/12.</w:t>
            </w:r>
          </w:p>
          <w:p w14:paraId="5A9D0386" w14:textId="2AE6B1EB" w:rsidR="005326EF" w:rsidRPr="005129E0" w:rsidRDefault="005326EF" w:rsidP="00512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643749" w14:textId="77777777" w:rsidR="00CE4E53" w:rsidRDefault="00CE4E53" w:rsidP="00CE4E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Duncan Watson</w:t>
            </w:r>
          </w:p>
          <w:p w14:paraId="20A9E7FA" w14:textId="77777777" w:rsidR="00CE4E53" w:rsidRDefault="00CE4E53" w:rsidP="00CE4E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Brian Dill</w:t>
            </w:r>
          </w:p>
          <w:p w14:paraId="3135306C" w14:textId="78811DF6" w:rsidR="00CE4E53" w:rsidRDefault="00CE4E53" w:rsidP="00CE4E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Angus McDonald</w:t>
            </w:r>
          </w:p>
          <w:p w14:paraId="0C676F7D" w14:textId="17CBEDA4" w:rsidR="00CE4E53" w:rsidRDefault="00CE4E53" w:rsidP="00CE4E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Aviva Cheng</w:t>
            </w:r>
          </w:p>
          <w:p w14:paraId="0568598A" w14:textId="66F2808F" w:rsidR="00CE4E53" w:rsidRPr="009C0784" w:rsidRDefault="00CE4E53" w:rsidP="00CE4E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Dee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Elalingam</w:t>
            </w:r>
            <w:proofErr w:type="spellEnd"/>
          </w:p>
          <w:p w14:paraId="608F6777" w14:textId="77777777" w:rsidR="00CE4E53" w:rsidRDefault="00CE4E53" w:rsidP="00CE4E53">
            <w:pPr>
              <w:rPr>
                <w:rFonts w:cstheme="minorHAnsi"/>
                <w:sz w:val="20"/>
                <w:szCs w:val="20"/>
              </w:rPr>
            </w:pPr>
            <w:r w:rsidRPr="009C0784">
              <w:rPr>
                <w:rFonts w:cstheme="minorHAnsi"/>
                <w:sz w:val="20"/>
                <w:szCs w:val="20"/>
              </w:rPr>
              <w:t>Sahar Razi</w:t>
            </w:r>
          </w:p>
          <w:p w14:paraId="549D1601" w14:textId="67063D22" w:rsidR="008A1512" w:rsidRPr="009C0784" w:rsidRDefault="008A1512" w:rsidP="008A1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61F48A" w14:textId="55ADDF7A" w:rsidR="008A1512" w:rsidRPr="009C0784" w:rsidRDefault="008A1512" w:rsidP="008A1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1512" w:rsidRPr="00AC35ED" w14:paraId="3945B5DD" w14:textId="579653B2" w:rsidTr="00C319A9">
        <w:tc>
          <w:tcPr>
            <w:tcW w:w="3681" w:type="dxa"/>
          </w:tcPr>
          <w:p w14:paraId="032A7C3C" w14:textId="3EC7726D" w:rsidR="008A1512" w:rsidRDefault="006222CA" w:rsidP="008A1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5A0D195" w14:textId="0FECC60B" w:rsidR="00A51067" w:rsidRPr="00AC35ED" w:rsidRDefault="00A51067" w:rsidP="008A1512">
            <w:p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t>Any other matters to be raised?</w:t>
            </w:r>
          </w:p>
        </w:tc>
        <w:tc>
          <w:tcPr>
            <w:tcW w:w="6804" w:type="dxa"/>
          </w:tcPr>
          <w:p w14:paraId="6C08B925" w14:textId="1E35049B" w:rsidR="008A1512" w:rsidRPr="009C0784" w:rsidRDefault="001364C0" w:rsidP="008A1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matters raised.</w:t>
            </w:r>
          </w:p>
          <w:p w14:paraId="15951D85" w14:textId="5E4BFC68" w:rsidR="008A1512" w:rsidRPr="000942ED" w:rsidRDefault="008A1512" w:rsidP="008A1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68E488" w14:textId="77777777" w:rsidR="008A1512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9C0784">
              <w:rPr>
                <w:rFonts w:cstheme="minorHAnsi"/>
                <w:sz w:val="20"/>
                <w:szCs w:val="20"/>
              </w:rPr>
              <w:t>Public</w:t>
            </w:r>
          </w:p>
          <w:p w14:paraId="149A295F" w14:textId="6A244766" w:rsidR="008A1512" w:rsidRPr="009C0784" w:rsidRDefault="008A1512" w:rsidP="008A1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31E1DF" w14:textId="5981D9AB" w:rsidR="008A1512" w:rsidRPr="009C0784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9C0784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A1512" w:rsidRPr="00AC35ED" w14:paraId="6A729F24" w14:textId="056E6B5D" w:rsidTr="00C319A9">
        <w:tc>
          <w:tcPr>
            <w:tcW w:w="3681" w:type="dxa"/>
          </w:tcPr>
          <w:p w14:paraId="0661B914" w14:textId="610F93E2" w:rsidR="008A1512" w:rsidRDefault="006222CA" w:rsidP="008A1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61938DA" w14:textId="77777777" w:rsidR="00A51067" w:rsidRDefault="00A51067" w:rsidP="008A1512">
            <w:pPr>
              <w:rPr>
                <w:sz w:val="20"/>
                <w:szCs w:val="20"/>
              </w:rPr>
            </w:pPr>
          </w:p>
          <w:p w14:paraId="40A704BF" w14:textId="6C6E589F" w:rsidR="00A51067" w:rsidRPr="00EC3409" w:rsidRDefault="00DB797C" w:rsidP="00A5106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C</w:t>
            </w:r>
            <w:r w:rsidR="00A51067" w:rsidRPr="00EC340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lose </w:t>
            </w:r>
            <w:r w:rsidR="00A51067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- </w:t>
            </w:r>
            <w:r w:rsidR="00A51067" w:rsidRPr="00EC3409">
              <w:rPr>
                <w:rFonts w:cstheme="minorHAnsi"/>
                <w:b/>
                <w:bCs/>
                <w:sz w:val="20"/>
                <w:szCs w:val="20"/>
                <w:u w:val="single"/>
              </w:rPr>
              <w:t>8.</w:t>
            </w:r>
            <w:r w:rsidR="00A51067">
              <w:rPr>
                <w:rFonts w:cstheme="minorHAnsi"/>
                <w:b/>
                <w:bCs/>
                <w:sz w:val="20"/>
                <w:szCs w:val="20"/>
                <w:u w:val="single"/>
              </w:rPr>
              <w:t>40</w:t>
            </w:r>
            <w:r w:rsidR="00A51067" w:rsidRPr="00EC3409">
              <w:rPr>
                <w:rFonts w:cstheme="minorHAnsi"/>
                <w:b/>
                <w:bCs/>
                <w:sz w:val="20"/>
                <w:szCs w:val="20"/>
                <w:u w:val="single"/>
              </w:rPr>
              <w:t>pm</w:t>
            </w:r>
          </w:p>
          <w:p w14:paraId="626DEF79" w14:textId="77777777" w:rsidR="00A51067" w:rsidRPr="009C0784" w:rsidRDefault="00A51067" w:rsidP="00A5106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lastRenderedPageBreak/>
              <w:t>Confirmation of action items</w:t>
            </w:r>
          </w:p>
          <w:p w14:paraId="2E88D7DD" w14:textId="77777777" w:rsidR="00A51067" w:rsidRDefault="00A51067" w:rsidP="00A5106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t xml:space="preserve">Next meeting date </w:t>
            </w:r>
            <w:r>
              <w:rPr>
                <w:sz w:val="20"/>
                <w:szCs w:val="20"/>
              </w:rPr>
              <w:t>– 16 November</w:t>
            </w:r>
            <w:r w:rsidRPr="5969747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28 days.</w:t>
            </w:r>
          </w:p>
          <w:p w14:paraId="0BA2F4B8" w14:textId="6E05F873" w:rsidR="00A51067" w:rsidRPr="00AC35ED" w:rsidRDefault="00A51067" w:rsidP="008A151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592FE8E" w14:textId="45015298" w:rsidR="008A1512" w:rsidRPr="00DA4DE1" w:rsidRDefault="008A1512" w:rsidP="00A51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C3A8A" w14:textId="47D2D99B" w:rsidR="008A1512" w:rsidRPr="009C0784" w:rsidRDefault="008A1512" w:rsidP="008A15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Sahar Razi</w:t>
            </w:r>
          </w:p>
        </w:tc>
        <w:tc>
          <w:tcPr>
            <w:tcW w:w="2268" w:type="dxa"/>
          </w:tcPr>
          <w:p w14:paraId="689EBFBC" w14:textId="38226F03" w:rsidR="008A1512" w:rsidRPr="009C0784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9C0784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06761062" w14:textId="77777777" w:rsidR="00C61F40" w:rsidRDefault="00C61F40" w:rsidP="00F96A62"/>
    <w:sectPr w:rsidR="00C61F40" w:rsidSect="00C319A9">
      <w:headerReference w:type="default" r:id="rId7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A0D1" w14:textId="77777777" w:rsidR="00FB7B7B" w:rsidRDefault="00FB7B7B" w:rsidP="00AC35ED">
      <w:pPr>
        <w:spacing w:after="0" w:line="240" w:lineRule="auto"/>
      </w:pPr>
      <w:r>
        <w:separator/>
      </w:r>
    </w:p>
  </w:endnote>
  <w:endnote w:type="continuationSeparator" w:id="0">
    <w:p w14:paraId="3FAA2D6F" w14:textId="77777777" w:rsidR="00FB7B7B" w:rsidRDefault="00FB7B7B" w:rsidP="00AC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6080" w14:textId="77777777" w:rsidR="00FB7B7B" w:rsidRDefault="00FB7B7B" w:rsidP="00AC35ED">
      <w:pPr>
        <w:spacing w:after="0" w:line="240" w:lineRule="auto"/>
      </w:pPr>
      <w:r>
        <w:separator/>
      </w:r>
    </w:p>
  </w:footnote>
  <w:footnote w:type="continuationSeparator" w:id="0">
    <w:p w14:paraId="1AB6AA31" w14:textId="77777777" w:rsidR="00FB7B7B" w:rsidRDefault="00FB7B7B" w:rsidP="00AC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AF7F" w14:textId="37ABBBB2" w:rsidR="00AC35ED" w:rsidRDefault="009C0784">
    <w:pPr>
      <w:pStyle w:val="Header"/>
    </w:pPr>
    <w:r>
      <w:rPr>
        <w:noProof/>
      </w:rPr>
      <w:drawing>
        <wp:inline distT="0" distB="0" distL="0" distR="0" wp14:anchorId="524C69E3" wp14:editId="6ED26CF2">
          <wp:extent cx="4256405" cy="1115601"/>
          <wp:effectExtent l="0" t="0" r="0" b="8890"/>
          <wp:docPr id="6" name="Picture 6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6405" cy="111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49A"/>
    <w:multiLevelType w:val="hybridMultilevel"/>
    <w:tmpl w:val="0F4E98AA"/>
    <w:lvl w:ilvl="0" w:tplc="60B8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E9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49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66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43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87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A2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4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A1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4EE5"/>
    <w:multiLevelType w:val="hybridMultilevel"/>
    <w:tmpl w:val="9586B854"/>
    <w:lvl w:ilvl="0" w:tplc="022A5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F1F"/>
    <w:multiLevelType w:val="hybridMultilevel"/>
    <w:tmpl w:val="A9F0DE40"/>
    <w:lvl w:ilvl="0" w:tplc="FBBAD8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C06B2"/>
    <w:multiLevelType w:val="multilevel"/>
    <w:tmpl w:val="FA8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6653A"/>
    <w:multiLevelType w:val="hybridMultilevel"/>
    <w:tmpl w:val="9EF0D002"/>
    <w:lvl w:ilvl="0" w:tplc="3BA460D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5694803"/>
    <w:multiLevelType w:val="hybridMultilevel"/>
    <w:tmpl w:val="C422EC54"/>
    <w:lvl w:ilvl="0" w:tplc="FBBAD8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6192A"/>
    <w:multiLevelType w:val="hybridMultilevel"/>
    <w:tmpl w:val="25BCE354"/>
    <w:lvl w:ilvl="0" w:tplc="CBEA48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12E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08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00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84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E3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62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2A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ED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E095C"/>
    <w:multiLevelType w:val="hybridMultilevel"/>
    <w:tmpl w:val="68EEC9AE"/>
    <w:lvl w:ilvl="0" w:tplc="FBBAD8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6496F"/>
    <w:multiLevelType w:val="hybridMultilevel"/>
    <w:tmpl w:val="8362AAA6"/>
    <w:lvl w:ilvl="0" w:tplc="D8908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4634E"/>
    <w:multiLevelType w:val="multilevel"/>
    <w:tmpl w:val="E95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B6"/>
    <w:rsid w:val="0001020A"/>
    <w:rsid w:val="00012226"/>
    <w:rsid w:val="000538C9"/>
    <w:rsid w:val="000654B0"/>
    <w:rsid w:val="0009371E"/>
    <w:rsid w:val="000942ED"/>
    <w:rsid w:val="000A6ED0"/>
    <w:rsid w:val="000D13D5"/>
    <w:rsid w:val="000F581E"/>
    <w:rsid w:val="0010309D"/>
    <w:rsid w:val="001174FA"/>
    <w:rsid w:val="001231F0"/>
    <w:rsid w:val="001249C5"/>
    <w:rsid w:val="0012531D"/>
    <w:rsid w:val="001364C0"/>
    <w:rsid w:val="001607FB"/>
    <w:rsid w:val="001663FD"/>
    <w:rsid w:val="00177B5C"/>
    <w:rsid w:val="00184D24"/>
    <w:rsid w:val="001B08AE"/>
    <w:rsid w:val="001C2948"/>
    <w:rsid w:val="001C3463"/>
    <w:rsid w:val="001D05B6"/>
    <w:rsid w:val="001D3BF1"/>
    <w:rsid w:val="001E047B"/>
    <w:rsid w:val="00200A81"/>
    <w:rsid w:val="002072E0"/>
    <w:rsid w:val="002073C8"/>
    <w:rsid w:val="0023171B"/>
    <w:rsid w:val="0023546D"/>
    <w:rsid w:val="00240505"/>
    <w:rsid w:val="00241CA9"/>
    <w:rsid w:val="0026593C"/>
    <w:rsid w:val="00275F32"/>
    <w:rsid w:val="00284235"/>
    <w:rsid w:val="002922DB"/>
    <w:rsid w:val="002B6ED6"/>
    <w:rsid w:val="002E7923"/>
    <w:rsid w:val="00304EC2"/>
    <w:rsid w:val="00326134"/>
    <w:rsid w:val="0034430F"/>
    <w:rsid w:val="00344EC1"/>
    <w:rsid w:val="00367FF8"/>
    <w:rsid w:val="00370571"/>
    <w:rsid w:val="003823E4"/>
    <w:rsid w:val="00385B74"/>
    <w:rsid w:val="00394A2C"/>
    <w:rsid w:val="003B11E2"/>
    <w:rsid w:val="003B7C47"/>
    <w:rsid w:val="003D2956"/>
    <w:rsid w:val="003D3FF5"/>
    <w:rsid w:val="003D78A8"/>
    <w:rsid w:val="003E4D1B"/>
    <w:rsid w:val="003E7FCA"/>
    <w:rsid w:val="004029E5"/>
    <w:rsid w:val="00415F49"/>
    <w:rsid w:val="00417373"/>
    <w:rsid w:val="00423AA3"/>
    <w:rsid w:val="0044426E"/>
    <w:rsid w:val="00476905"/>
    <w:rsid w:val="00481A58"/>
    <w:rsid w:val="004B4BD7"/>
    <w:rsid w:val="004B6865"/>
    <w:rsid w:val="004D5A28"/>
    <w:rsid w:val="004F0977"/>
    <w:rsid w:val="004F5594"/>
    <w:rsid w:val="004F6AB6"/>
    <w:rsid w:val="0051019A"/>
    <w:rsid w:val="005129E0"/>
    <w:rsid w:val="00515F89"/>
    <w:rsid w:val="00523A12"/>
    <w:rsid w:val="005311F3"/>
    <w:rsid w:val="005326EF"/>
    <w:rsid w:val="005356D6"/>
    <w:rsid w:val="00541B17"/>
    <w:rsid w:val="00556F34"/>
    <w:rsid w:val="00574B8E"/>
    <w:rsid w:val="005758F6"/>
    <w:rsid w:val="00583A8E"/>
    <w:rsid w:val="00584594"/>
    <w:rsid w:val="005D67AA"/>
    <w:rsid w:val="005F6E3C"/>
    <w:rsid w:val="006171A9"/>
    <w:rsid w:val="006222CA"/>
    <w:rsid w:val="00622DDF"/>
    <w:rsid w:val="00633369"/>
    <w:rsid w:val="00643872"/>
    <w:rsid w:val="006504FD"/>
    <w:rsid w:val="00653CF1"/>
    <w:rsid w:val="00655578"/>
    <w:rsid w:val="00674426"/>
    <w:rsid w:val="006A7AE8"/>
    <w:rsid w:val="006B1AAB"/>
    <w:rsid w:val="006C71EE"/>
    <w:rsid w:val="006F1806"/>
    <w:rsid w:val="006F57BF"/>
    <w:rsid w:val="00713DE4"/>
    <w:rsid w:val="00747AE2"/>
    <w:rsid w:val="00780A36"/>
    <w:rsid w:val="007B66D0"/>
    <w:rsid w:val="007C1AC2"/>
    <w:rsid w:val="007E417B"/>
    <w:rsid w:val="00816A43"/>
    <w:rsid w:val="008278A1"/>
    <w:rsid w:val="00830C7C"/>
    <w:rsid w:val="00834D05"/>
    <w:rsid w:val="008400B7"/>
    <w:rsid w:val="00844819"/>
    <w:rsid w:val="00855CD1"/>
    <w:rsid w:val="00865E13"/>
    <w:rsid w:val="008914FF"/>
    <w:rsid w:val="00892186"/>
    <w:rsid w:val="00893879"/>
    <w:rsid w:val="008A1512"/>
    <w:rsid w:val="008C5779"/>
    <w:rsid w:val="008E0B7D"/>
    <w:rsid w:val="008E1055"/>
    <w:rsid w:val="0090797C"/>
    <w:rsid w:val="00922FF7"/>
    <w:rsid w:val="00923EF1"/>
    <w:rsid w:val="00927A8D"/>
    <w:rsid w:val="009354C6"/>
    <w:rsid w:val="00941DD9"/>
    <w:rsid w:val="0094531E"/>
    <w:rsid w:val="009469A1"/>
    <w:rsid w:val="00947FCD"/>
    <w:rsid w:val="0095045E"/>
    <w:rsid w:val="00970933"/>
    <w:rsid w:val="00975411"/>
    <w:rsid w:val="009B4AC3"/>
    <w:rsid w:val="009B7857"/>
    <w:rsid w:val="009C0784"/>
    <w:rsid w:val="009C4F83"/>
    <w:rsid w:val="00A03965"/>
    <w:rsid w:val="00A0503D"/>
    <w:rsid w:val="00A51067"/>
    <w:rsid w:val="00A57F6C"/>
    <w:rsid w:val="00A75FF3"/>
    <w:rsid w:val="00AB4B42"/>
    <w:rsid w:val="00AB5039"/>
    <w:rsid w:val="00AC35ED"/>
    <w:rsid w:val="00AC6C8D"/>
    <w:rsid w:val="00AD17D2"/>
    <w:rsid w:val="00AD59BC"/>
    <w:rsid w:val="00AD773F"/>
    <w:rsid w:val="00AE5821"/>
    <w:rsid w:val="00B43C3E"/>
    <w:rsid w:val="00B54F8C"/>
    <w:rsid w:val="00B77A88"/>
    <w:rsid w:val="00B94806"/>
    <w:rsid w:val="00B97424"/>
    <w:rsid w:val="00BC1481"/>
    <w:rsid w:val="00BC211A"/>
    <w:rsid w:val="00BC35B0"/>
    <w:rsid w:val="00BD087E"/>
    <w:rsid w:val="00BE29E9"/>
    <w:rsid w:val="00BE5905"/>
    <w:rsid w:val="00C01F25"/>
    <w:rsid w:val="00C264F7"/>
    <w:rsid w:val="00C319A9"/>
    <w:rsid w:val="00C50C8A"/>
    <w:rsid w:val="00C61F40"/>
    <w:rsid w:val="00C649E9"/>
    <w:rsid w:val="00C84C84"/>
    <w:rsid w:val="00CA4703"/>
    <w:rsid w:val="00CB6B05"/>
    <w:rsid w:val="00CC13AB"/>
    <w:rsid w:val="00CC4A25"/>
    <w:rsid w:val="00CE165B"/>
    <w:rsid w:val="00CE4E53"/>
    <w:rsid w:val="00CF2DA8"/>
    <w:rsid w:val="00CF376A"/>
    <w:rsid w:val="00D00C88"/>
    <w:rsid w:val="00D079BF"/>
    <w:rsid w:val="00D152CF"/>
    <w:rsid w:val="00D23EA7"/>
    <w:rsid w:val="00D40EAA"/>
    <w:rsid w:val="00D65A85"/>
    <w:rsid w:val="00D77231"/>
    <w:rsid w:val="00D93552"/>
    <w:rsid w:val="00DA0C5B"/>
    <w:rsid w:val="00DA4DE1"/>
    <w:rsid w:val="00DA6192"/>
    <w:rsid w:val="00DB3087"/>
    <w:rsid w:val="00DB797C"/>
    <w:rsid w:val="00DC0160"/>
    <w:rsid w:val="00DC0C98"/>
    <w:rsid w:val="00DC72B1"/>
    <w:rsid w:val="00DE1906"/>
    <w:rsid w:val="00E034CC"/>
    <w:rsid w:val="00E26298"/>
    <w:rsid w:val="00E32776"/>
    <w:rsid w:val="00E7627A"/>
    <w:rsid w:val="00E76448"/>
    <w:rsid w:val="00E84EF1"/>
    <w:rsid w:val="00EB1B67"/>
    <w:rsid w:val="00EC3409"/>
    <w:rsid w:val="00EE7649"/>
    <w:rsid w:val="00F105A9"/>
    <w:rsid w:val="00F31DAA"/>
    <w:rsid w:val="00F32D10"/>
    <w:rsid w:val="00F34363"/>
    <w:rsid w:val="00F3560B"/>
    <w:rsid w:val="00F368AD"/>
    <w:rsid w:val="00F57FD1"/>
    <w:rsid w:val="00F6142A"/>
    <w:rsid w:val="00F673A6"/>
    <w:rsid w:val="00F96A62"/>
    <w:rsid w:val="00F97206"/>
    <w:rsid w:val="00FB603E"/>
    <w:rsid w:val="00FB7B7B"/>
    <w:rsid w:val="00FC214C"/>
    <w:rsid w:val="00FD4CE3"/>
    <w:rsid w:val="00FF5B5A"/>
    <w:rsid w:val="596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77690"/>
  <w15:chartTrackingRefBased/>
  <w15:docId w15:val="{46A53CAC-DDB5-4839-90CE-25918396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ED"/>
  </w:style>
  <w:style w:type="paragraph" w:styleId="Footer">
    <w:name w:val="footer"/>
    <w:basedOn w:val="Normal"/>
    <w:link w:val="FooterChar"/>
    <w:uiPriority w:val="99"/>
    <w:unhideWhenUsed/>
    <w:rsid w:val="00AC3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ED"/>
  </w:style>
  <w:style w:type="character" w:styleId="Hyperlink">
    <w:name w:val="Hyperlink"/>
    <w:basedOn w:val="DefaultParagraphFont"/>
    <w:uiPriority w:val="99"/>
    <w:unhideWhenUsed/>
    <w:rsid w:val="00DC7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2B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A4D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Razi</dc:creator>
  <cp:keywords/>
  <dc:description/>
  <cp:lastModifiedBy>Sahar Razi</cp:lastModifiedBy>
  <cp:revision>87</cp:revision>
  <dcterms:created xsi:type="dcterms:W3CDTF">2021-10-19T07:53:00Z</dcterms:created>
  <dcterms:modified xsi:type="dcterms:W3CDTF">2021-10-24T23:50:00Z</dcterms:modified>
</cp:coreProperties>
</file>